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0"/>
        <w:gridCol w:w="593"/>
        <w:gridCol w:w="2526"/>
        <w:gridCol w:w="606"/>
        <w:gridCol w:w="2511"/>
        <w:gridCol w:w="618"/>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bookmarkStart w:id="0" w:name="_MON_1840969390"/>
          <w:bookmarkEnd w:id="0"/>
          <w:p w14:paraId="234B8F59" w14:textId="49E913AF" w:rsidR="006548EB" w:rsidRPr="0041134D" w:rsidRDefault="00CC5367" w:rsidP="0041134D">
            <w:pPr>
              <w:jc w:val="center"/>
            </w:pPr>
            <w:r>
              <w:rPr>
                <w:b w:val="0"/>
                <w:bCs w:val="0"/>
                <w:color w:val="auto"/>
              </w:rPr>
              <w:object w:dxaOrig="9688" w:dyaOrig="5712" w14:anchorId="0DA4F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285.75pt" o:ole="">
                  <v:imagedata r:id="rId8" o:title=""/>
                </v:shape>
                <o:OLEObject Type="Embed" ProgID="Word.Document.12" ShapeID="_x0000_i1025" DrawAspect="Content" ObjectID="_1844549703" r:id="rId9">
                  <o:FieldCodes>\s</o:FieldCodes>
                </o:OLEObject>
              </w:object>
            </w:r>
            <w:r w:rsidR="006548EB"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04CA80C1" w:rsidR="006548EB" w:rsidRPr="00CD71EA" w:rsidRDefault="00295415"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1" w:name="_Hlk54791502"/>
      <w:bookmarkStart w:id="2" w:name="_Hlk54791345"/>
    </w:p>
    <w:p w14:paraId="18280940" w14:textId="77777777" w:rsidR="006548EB" w:rsidRDefault="006548EB" w:rsidP="006548EB">
      <w:pPr>
        <w:rPr>
          <w:bCs/>
        </w:rPr>
      </w:pPr>
    </w:p>
    <w:p w14:paraId="52F791AC" w14:textId="73E8C991" w:rsidR="006548EB" w:rsidRPr="001F267F" w:rsidRDefault="00910296" w:rsidP="006548EB">
      <w:pPr>
        <w:jc w:val="center"/>
        <w:rPr>
          <w:b/>
        </w:rPr>
      </w:pPr>
      <w:r>
        <w:rPr>
          <w:b/>
        </w:rPr>
        <w:t>Abri</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1"/>
    <w:bookmarkEnd w:id="2"/>
    <w:p w14:paraId="67DD3B03" w14:textId="77777777" w:rsidR="006548EB" w:rsidRDefault="006548EB" w:rsidP="006548EB"/>
    <w:p w14:paraId="2D2DD1A9" w14:textId="77777777" w:rsidR="006548EB" w:rsidRPr="00B06A58" w:rsidRDefault="006548EB" w:rsidP="006548EB"/>
    <w:p w14:paraId="46E59319" w14:textId="6B68E95E" w:rsidR="006548EB" w:rsidRPr="00295415" w:rsidRDefault="006548EB" w:rsidP="00295415">
      <w:pPr>
        <w:rPr>
          <w:b/>
        </w:rPr>
      </w:pPr>
      <w:r>
        <w:rPr>
          <w:b/>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32CDB728" w:rsidR="0058601C" w:rsidRPr="00CD71EA" w:rsidRDefault="00295415"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6ED8D58F" w14:textId="5387B8E8" w:rsidR="002C5827" w:rsidRPr="00C42944" w:rsidRDefault="00295415" w:rsidP="00C42944">
      <w:pPr>
        <w:spacing w:line="240" w:lineRule="auto"/>
        <w:ind w:left="3402" w:firstLine="1701"/>
        <w:rPr>
          <w:rFonts w:asciiTheme="majorHAnsi" w:hAnsiTheme="majorHAnsi" w:cstheme="majorHAnsi"/>
          <w:sz w:val="24"/>
          <w:szCs w:val="24"/>
        </w:rPr>
      </w:pPr>
      <w:r w:rsidRPr="009C0F15">
        <w:rPr>
          <w:rFonts w:asciiTheme="majorHAnsi" w:hAnsiTheme="majorHAnsi" w:cstheme="majorHAnsi"/>
          <w:sz w:val="24"/>
          <w:szCs w:val="24"/>
        </w:rPr>
        <w:t>C</w:t>
      </w:r>
      <w:r>
        <w:rPr>
          <w:rFonts w:asciiTheme="majorHAnsi" w:hAnsiTheme="majorHAnsi" w:cstheme="majorHAnsi"/>
          <w:sz w:val="24"/>
          <w:szCs w:val="24"/>
        </w:rPr>
        <w:t xml:space="preserve">artago, </w:t>
      </w:r>
      <w:r w:rsidR="00710943">
        <w:rPr>
          <w:rFonts w:asciiTheme="majorHAnsi" w:hAnsiTheme="majorHAnsi" w:cstheme="majorHAnsi"/>
          <w:sz w:val="24"/>
          <w:szCs w:val="24"/>
        </w:rPr>
        <w:t>mayo</w:t>
      </w:r>
      <w:r>
        <w:rPr>
          <w:rFonts w:asciiTheme="majorHAnsi" w:hAnsiTheme="majorHAnsi" w:cstheme="majorHAnsi"/>
          <w:sz w:val="24"/>
          <w:szCs w:val="24"/>
        </w:rPr>
        <w:t xml:space="preserve"> de 2026</w:t>
      </w:r>
    </w:p>
    <w:p w14:paraId="68ACB0E2" w14:textId="77777777" w:rsidR="005D396E" w:rsidRDefault="005D396E" w:rsidP="005D396E">
      <w:r>
        <w:t>Señor(a)</w:t>
      </w:r>
    </w:p>
    <w:p w14:paraId="440AAA43" w14:textId="77777777" w:rsidR="005D396E" w:rsidRPr="007B1EF7" w:rsidRDefault="005D396E" w:rsidP="005D396E">
      <w:pPr>
        <w:spacing w:line="240" w:lineRule="auto"/>
        <w:rPr>
          <w:rFonts w:asciiTheme="majorHAnsi" w:hAnsiTheme="majorHAnsi" w:cstheme="majorHAnsi"/>
          <w:b/>
          <w:bCs/>
          <w:sz w:val="24"/>
          <w:szCs w:val="24"/>
        </w:rPr>
      </w:pPr>
      <w:r w:rsidRPr="00DF5014">
        <w:rPr>
          <w:rFonts w:asciiTheme="majorHAnsi" w:hAnsiTheme="majorHAnsi" w:cstheme="majorHAnsi"/>
          <w:b/>
          <w:bCs/>
          <w:sz w:val="24"/>
          <w:szCs w:val="24"/>
        </w:rPr>
        <w:t>TITO FERNEL BERMÚDEZ BOTELLO</w:t>
      </w:r>
    </w:p>
    <w:p w14:paraId="6832B636" w14:textId="77777777" w:rsidR="005D396E" w:rsidRDefault="005D396E" w:rsidP="005D396E">
      <w:r>
        <w:t xml:space="preserve">Supervisor(a) contrato nro. </w:t>
      </w:r>
      <w:r w:rsidRPr="00D345A2">
        <w:rPr>
          <w:rFonts w:ascii="Arial" w:eastAsiaTheme="minorEastAsia" w:hAnsi="Arial" w:cs="Arial"/>
          <w:b/>
          <w:bCs/>
          <w:color w:val="000000"/>
          <w:lang w:val="es-MX" w:eastAsia="es-ES"/>
        </w:rPr>
        <w:t xml:space="preserve">CO1.PCCNTR.9172815 del año </w:t>
      </w:r>
      <w:r>
        <w:rPr>
          <w:rFonts w:ascii="Arial" w:eastAsiaTheme="minorEastAsia" w:hAnsi="Arial" w:cs="Arial"/>
          <w:b/>
          <w:bCs/>
          <w:color w:val="000000"/>
          <w:lang w:val="es-MX" w:eastAsia="es-ES"/>
        </w:rPr>
        <w:t>2026</w:t>
      </w:r>
    </w:p>
    <w:p w14:paraId="7C8528B4" w14:textId="069C7580" w:rsidR="005D396E" w:rsidRPr="009C0F15" w:rsidRDefault="005D396E" w:rsidP="005D396E">
      <w:pPr>
        <w:spacing w:line="240" w:lineRule="auto"/>
        <w:rPr>
          <w:rFonts w:asciiTheme="majorHAnsi" w:hAnsiTheme="majorHAnsi" w:cstheme="majorHAnsi"/>
          <w:sz w:val="24"/>
          <w:szCs w:val="24"/>
        </w:rPr>
      </w:pPr>
      <w:r w:rsidRPr="009C0F15">
        <w:rPr>
          <w:rFonts w:asciiTheme="majorHAnsi" w:hAnsiTheme="majorHAnsi" w:cstheme="majorHAnsi"/>
          <w:sz w:val="24"/>
          <w:szCs w:val="24"/>
        </w:rPr>
        <w:t>Cargo del supervisor</w:t>
      </w:r>
      <w:r>
        <w:rPr>
          <w:rFonts w:asciiTheme="majorHAnsi" w:hAnsiTheme="majorHAnsi" w:cstheme="majorHAnsi"/>
          <w:sz w:val="24"/>
          <w:szCs w:val="24"/>
        </w:rPr>
        <w:t>:</w:t>
      </w:r>
      <w:r w:rsidRPr="009C0F15">
        <w:rPr>
          <w:rFonts w:asciiTheme="majorHAnsi" w:hAnsiTheme="majorHAnsi" w:cstheme="majorHAnsi"/>
          <w:sz w:val="24"/>
          <w:szCs w:val="24"/>
        </w:rPr>
        <w:t xml:space="preserve"> </w:t>
      </w:r>
      <w:r>
        <w:rPr>
          <w:rFonts w:asciiTheme="majorHAnsi" w:hAnsiTheme="majorHAnsi" w:cstheme="majorHAnsi"/>
          <w:sz w:val="24"/>
          <w:szCs w:val="24"/>
        </w:rPr>
        <w:t>Coordinador Académico.</w:t>
      </w:r>
    </w:p>
    <w:p w14:paraId="1B778198" w14:textId="77777777" w:rsidR="005D396E" w:rsidRPr="009C0F15" w:rsidRDefault="005D396E" w:rsidP="005D396E">
      <w:pPr>
        <w:spacing w:line="240" w:lineRule="auto"/>
        <w:rPr>
          <w:rFonts w:asciiTheme="majorHAnsi" w:hAnsiTheme="majorHAnsi" w:cstheme="majorHAnsi"/>
          <w:sz w:val="24"/>
          <w:szCs w:val="24"/>
        </w:rPr>
      </w:pPr>
      <w:r w:rsidRPr="009C0F15">
        <w:rPr>
          <w:rFonts w:asciiTheme="majorHAnsi" w:hAnsiTheme="majorHAnsi" w:cstheme="majorHAnsi"/>
          <w:sz w:val="24"/>
          <w:szCs w:val="24"/>
        </w:rPr>
        <w:t>Dependencia</w:t>
      </w:r>
      <w:r>
        <w:rPr>
          <w:rFonts w:asciiTheme="majorHAnsi" w:hAnsiTheme="majorHAnsi" w:cstheme="majorHAnsi"/>
          <w:sz w:val="24"/>
          <w:szCs w:val="24"/>
        </w:rPr>
        <w:t>:</w:t>
      </w:r>
      <w:r w:rsidRPr="009C0F15">
        <w:rPr>
          <w:rFonts w:asciiTheme="majorHAnsi" w:hAnsiTheme="majorHAnsi" w:cstheme="majorHAnsi"/>
          <w:sz w:val="24"/>
          <w:szCs w:val="24"/>
        </w:rPr>
        <w:t xml:space="preserve"> </w:t>
      </w:r>
      <w:r>
        <w:rPr>
          <w:rFonts w:asciiTheme="majorHAnsi" w:hAnsiTheme="majorHAnsi" w:cstheme="majorHAnsi"/>
          <w:sz w:val="24"/>
          <w:szCs w:val="24"/>
        </w:rPr>
        <w:t>Centro de Tecnologías Agroindustriales.</w:t>
      </w:r>
    </w:p>
    <w:p w14:paraId="52B375F7" w14:textId="77777777" w:rsidR="005D396E" w:rsidRDefault="005D396E" w:rsidP="005D396E">
      <w:pPr>
        <w:spacing w:line="240" w:lineRule="auto"/>
        <w:rPr>
          <w:rFonts w:asciiTheme="majorHAnsi" w:hAnsiTheme="majorHAnsi" w:cstheme="majorHAnsi"/>
          <w:sz w:val="24"/>
          <w:szCs w:val="24"/>
        </w:rPr>
      </w:pPr>
      <w:r w:rsidRPr="009C0F15">
        <w:rPr>
          <w:rFonts w:asciiTheme="majorHAnsi" w:hAnsiTheme="majorHAnsi" w:cstheme="majorHAnsi"/>
          <w:sz w:val="24"/>
          <w:szCs w:val="24"/>
        </w:rPr>
        <w:t>Ciudad</w:t>
      </w:r>
      <w:r>
        <w:rPr>
          <w:rFonts w:asciiTheme="majorHAnsi" w:hAnsiTheme="majorHAnsi" w:cstheme="majorHAnsi"/>
          <w:sz w:val="24"/>
          <w:szCs w:val="24"/>
        </w:rPr>
        <w:t>: Cartago.</w:t>
      </w:r>
    </w:p>
    <w:p w14:paraId="066AA87C" w14:textId="77777777" w:rsidR="002C5827" w:rsidRDefault="002C5827" w:rsidP="002C5827"/>
    <w:p w14:paraId="66C6D2E7" w14:textId="03D7B2C9" w:rsidR="00295415" w:rsidRPr="009C0F15" w:rsidRDefault="00295415" w:rsidP="00295415">
      <w:pPr>
        <w:spacing w:line="240" w:lineRule="auto"/>
        <w:ind w:left="5103"/>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 de ejecución contractual </w:t>
      </w:r>
      <w:r>
        <w:rPr>
          <w:rFonts w:asciiTheme="majorHAnsi" w:hAnsiTheme="majorHAnsi" w:cstheme="majorHAnsi"/>
          <w:sz w:val="24"/>
          <w:szCs w:val="24"/>
        </w:rPr>
        <w:t xml:space="preserve">mes de </w:t>
      </w:r>
      <w:r w:rsidR="00710943">
        <w:rPr>
          <w:rFonts w:asciiTheme="majorHAnsi" w:hAnsiTheme="majorHAnsi" w:cstheme="majorHAnsi"/>
          <w:sz w:val="24"/>
          <w:szCs w:val="24"/>
        </w:rPr>
        <w:t xml:space="preserve">mayo </w:t>
      </w:r>
      <w:r w:rsidRPr="009C0F15">
        <w:rPr>
          <w:rFonts w:asciiTheme="majorHAnsi" w:hAnsiTheme="majorHAnsi" w:cstheme="majorHAnsi"/>
          <w:sz w:val="24"/>
          <w:szCs w:val="24"/>
        </w:rPr>
        <w:t>del año 20</w:t>
      </w:r>
      <w:r>
        <w:rPr>
          <w:rFonts w:asciiTheme="majorHAnsi" w:hAnsiTheme="majorHAnsi" w:cstheme="majorHAnsi"/>
          <w:sz w:val="24"/>
          <w:szCs w:val="24"/>
        </w:rPr>
        <w:t>26</w:t>
      </w:r>
    </w:p>
    <w:p w14:paraId="4EF84D51" w14:textId="77777777" w:rsidR="002C5827" w:rsidRDefault="002C5827" w:rsidP="00060DF8"/>
    <w:p w14:paraId="2BC7D8E3" w14:textId="79710310" w:rsidR="002C5827" w:rsidRDefault="002C5827" w:rsidP="00295415">
      <w:pPr>
        <w:ind w:left="3402" w:hanging="22"/>
        <w:jc w:val="right"/>
      </w:pPr>
      <w:r w:rsidRPr="002C5827">
        <w:rPr>
          <w:b/>
          <w:bCs/>
        </w:rPr>
        <w:t>Referencia</w:t>
      </w:r>
      <w:r>
        <w:t xml:space="preserve">: </w:t>
      </w:r>
      <w:r w:rsidR="00EA6CD9" w:rsidRPr="00D345A2">
        <w:rPr>
          <w:rFonts w:ascii="Arial" w:eastAsiaTheme="minorEastAsia" w:hAnsi="Arial" w:cs="Arial"/>
          <w:b/>
          <w:bCs/>
          <w:color w:val="000000"/>
          <w:lang w:val="es-MX" w:eastAsia="es-ES"/>
        </w:rPr>
        <w:t xml:space="preserve">CO1.PCCNTR.9172815 del año </w:t>
      </w:r>
      <w:r w:rsidR="00EA6CD9">
        <w:rPr>
          <w:rFonts w:ascii="Arial" w:eastAsiaTheme="minorEastAsia" w:hAnsi="Arial" w:cs="Arial"/>
          <w:b/>
          <w:bCs/>
          <w:color w:val="000000"/>
          <w:lang w:val="es-MX" w:eastAsia="es-ES"/>
        </w:rPr>
        <w:t>2026</w:t>
      </w:r>
    </w:p>
    <w:p w14:paraId="784B90BA" w14:textId="77777777" w:rsidR="002C5827" w:rsidRDefault="002C5827" w:rsidP="0041134D"/>
    <w:p w14:paraId="57AD4ED7" w14:textId="240C3CCF" w:rsidR="00BE0204" w:rsidRDefault="00AB7F0C" w:rsidP="0041134D">
      <w:r>
        <w:rPr>
          <w:rFonts w:asciiTheme="majorHAnsi" w:hAnsiTheme="majorHAnsi" w:cstheme="majorHAnsi"/>
          <w:sz w:val="24"/>
          <w:szCs w:val="24"/>
        </w:rPr>
        <w:t>Jorge Alberto Aristizábal Henao</w:t>
      </w:r>
      <w:r>
        <w:t xml:space="preserve">, </w:t>
      </w:r>
      <w:r w:rsidRPr="00BE0204">
        <w:t xml:space="preserve">identificado con la cédula de ciudadanía </w:t>
      </w:r>
      <w:r>
        <w:t>nr</w:t>
      </w:r>
      <w:r w:rsidRPr="00BE0204">
        <w:t>o.</w:t>
      </w:r>
      <w:r>
        <w:t xml:space="preserve"> </w:t>
      </w:r>
      <w:r>
        <w:rPr>
          <w:rFonts w:asciiTheme="majorHAnsi" w:hAnsiTheme="majorHAnsi" w:cstheme="majorHAnsi"/>
          <w:sz w:val="24"/>
          <w:szCs w:val="24"/>
        </w:rPr>
        <w:t>1.112.771.260</w:t>
      </w:r>
      <w:r w:rsidRPr="00BE0204">
        <w:t>, en mi calidad de contratista del SENA</w:t>
      </w:r>
      <w:r>
        <w:t xml:space="preserve">, en </w:t>
      </w:r>
      <w:r w:rsidRPr="00BE0204">
        <w:t>cumplimiento del Contrato de Prestación de Servicios de la referencia, a continuación, presento el Informe de actividades realizadas en el mes objeto de cobro</w:t>
      </w:r>
      <w:r>
        <w:t>.</w:t>
      </w:r>
    </w:p>
    <w:p w14:paraId="16A71CE5" w14:textId="77777777" w:rsidR="00AB7F0C" w:rsidRDefault="00AB7F0C" w:rsidP="0041134D"/>
    <w:p w14:paraId="47AB87CA" w14:textId="77777777" w:rsidR="00AB7F0C" w:rsidRDefault="00AB7F0C" w:rsidP="00AB7F0C">
      <w:r w:rsidRPr="002C3C0A">
        <w:rPr>
          <w:b/>
          <w:bCs/>
        </w:rPr>
        <w:t>Valor y forma de Pago:</w:t>
      </w:r>
      <w:r w:rsidRPr="009917EE">
        <w:t xml:space="preserve"> </w:t>
      </w:r>
      <w:r w:rsidRPr="00D20ED2">
        <w:rPr>
          <w:rFonts w:asciiTheme="majorHAnsi" w:hAnsiTheme="majorHAnsi" w:cstheme="majorHAnsi"/>
          <w:sz w:val="24"/>
          <w:szCs w:val="24"/>
        </w:rPr>
        <w:t>El valor del contrato proyectado será de VEINTE MILLONES CUATROCIENTOS CINCUENTA MIL QUINIENTOS PESOS M/CTE ($ 20.450.500,00) Esta suma será pagada por el SENA al contratista</w:t>
      </w:r>
      <w:r>
        <w:rPr>
          <w:rFonts w:asciiTheme="majorHAnsi" w:hAnsiTheme="majorHAnsi" w:cstheme="majorHAnsi"/>
          <w:sz w:val="24"/>
          <w:szCs w:val="24"/>
        </w:rPr>
        <w:t xml:space="preserve"> </w:t>
      </w:r>
      <w:r w:rsidRPr="00A36EDE">
        <w:rPr>
          <w:rFonts w:asciiTheme="majorHAnsi" w:hAnsiTheme="majorHAnsi" w:cstheme="majorHAnsi"/>
          <w:sz w:val="24"/>
          <w:szCs w:val="24"/>
        </w:rPr>
        <w:t>de la siguiente manera: a) Cinco (05) pagos mensuales, iguales de febrero a junio por valor de CUATRO MILLONES NOVENTA MIL CIEN PESOS MCTE ($ 4.090.100,00) Correspondiente a 100 horas mensuales. cada uno. (amparado por el CDP 1426 de 17 de enero de 2026) el valor del contrato será ajustado al momento de suscribir el contrato según el termino de duración de la contratación y el presupuesto asignado para tal propósito</w:t>
      </w:r>
    </w:p>
    <w:p w14:paraId="25B10C77" w14:textId="77777777" w:rsidR="00BE0204" w:rsidRPr="00BE0204" w:rsidRDefault="00BE0204" w:rsidP="002C3C0A"/>
    <w:p w14:paraId="4D0A28B5" w14:textId="77777777" w:rsidR="00AB7F0C" w:rsidRPr="008D4206" w:rsidRDefault="00295415" w:rsidP="00AB7F0C">
      <w:r w:rsidRPr="001C3E2F">
        <w:rPr>
          <w:rFonts w:asciiTheme="majorHAnsi" w:hAnsiTheme="majorHAnsi" w:cstheme="majorHAnsi"/>
          <w:b/>
          <w:bCs/>
          <w:sz w:val="24"/>
          <w:szCs w:val="24"/>
        </w:rPr>
        <w:t>Plazo:</w:t>
      </w:r>
      <w:r w:rsidRPr="009C0F15">
        <w:rPr>
          <w:rFonts w:asciiTheme="majorHAnsi" w:hAnsiTheme="majorHAnsi" w:cstheme="majorHAnsi"/>
          <w:sz w:val="24"/>
          <w:szCs w:val="24"/>
        </w:rPr>
        <w:t xml:space="preserve"> </w:t>
      </w:r>
      <w:r w:rsidR="00AB7F0C">
        <w:rPr>
          <w:rFonts w:asciiTheme="majorHAnsi" w:hAnsiTheme="majorHAnsi" w:cstheme="majorHAnsi"/>
          <w:sz w:val="24"/>
          <w:szCs w:val="24"/>
        </w:rPr>
        <w:t xml:space="preserve">Será hasta el </w:t>
      </w:r>
      <w:r w:rsidR="00AB7F0C" w:rsidRPr="00E07174">
        <w:rPr>
          <w:rFonts w:asciiTheme="majorHAnsi" w:hAnsiTheme="majorHAnsi" w:cstheme="majorHAnsi"/>
          <w:sz w:val="24"/>
          <w:szCs w:val="24"/>
        </w:rPr>
        <w:t>30 de junio del 2026</w:t>
      </w:r>
      <w:r w:rsidR="00AB7F0C">
        <w:rPr>
          <w:rFonts w:asciiTheme="majorHAnsi" w:hAnsiTheme="majorHAnsi" w:cstheme="majorHAnsi"/>
          <w:sz w:val="24"/>
          <w:szCs w:val="24"/>
        </w:rPr>
        <w:t>.</w:t>
      </w:r>
    </w:p>
    <w:p w14:paraId="23CFC373" w14:textId="19C88EDC" w:rsidR="00295415" w:rsidRPr="00C42944" w:rsidRDefault="00295415" w:rsidP="00C42944">
      <w:pPr>
        <w:spacing w:line="360" w:lineRule="auto"/>
        <w:rPr>
          <w:rFonts w:asciiTheme="majorHAnsi" w:hAnsiTheme="majorHAnsi" w:cstheme="majorHAnsi"/>
          <w:sz w:val="24"/>
          <w:szCs w:val="24"/>
        </w:rPr>
      </w:pP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295415" w:rsidRPr="00295415" w14:paraId="18BC30F2" w14:textId="77777777" w:rsidTr="00483693">
        <w:trPr>
          <w:trHeight w:val="274"/>
        </w:trPr>
        <w:tc>
          <w:tcPr>
            <w:tcW w:w="8784" w:type="dxa"/>
          </w:tcPr>
          <w:p w14:paraId="3D559EDC" w14:textId="77777777" w:rsidR="00295415" w:rsidRPr="00295415" w:rsidRDefault="00295415" w:rsidP="00295415">
            <w:pPr>
              <w:spacing w:line="360" w:lineRule="auto"/>
              <w:rPr>
                <w:rFonts w:asciiTheme="majorHAnsi" w:hAnsiTheme="majorHAnsi" w:cstheme="majorHAnsi"/>
                <w:b/>
                <w:bCs/>
                <w:sz w:val="24"/>
                <w:szCs w:val="24"/>
                <w:lang w:eastAsia="en-US"/>
              </w:rPr>
            </w:pPr>
            <w:r w:rsidRPr="00295415">
              <w:rPr>
                <w:rFonts w:asciiTheme="majorHAnsi" w:hAnsiTheme="majorHAnsi" w:cstheme="majorHAnsi"/>
                <w:b/>
                <w:bCs/>
                <w:sz w:val="24"/>
                <w:szCs w:val="24"/>
                <w:lang w:eastAsia="en-US"/>
              </w:rPr>
              <w:t xml:space="preserve">OBJETO: </w:t>
            </w:r>
          </w:p>
        </w:tc>
      </w:tr>
      <w:tr w:rsidR="00295415" w:rsidRPr="00295415" w14:paraId="6D3CA7ED" w14:textId="77777777" w:rsidTr="00483693">
        <w:trPr>
          <w:trHeight w:val="668"/>
        </w:trPr>
        <w:tc>
          <w:tcPr>
            <w:tcW w:w="8784" w:type="dxa"/>
          </w:tcPr>
          <w:p w14:paraId="372BE82B" w14:textId="77777777" w:rsidR="00AB7F0C" w:rsidRDefault="00AB7F0C" w:rsidP="00E543ED">
            <w:pPr>
              <w:spacing w:line="240" w:lineRule="auto"/>
            </w:pPr>
            <w:r w:rsidRPr="00625E22">
              <w:rPr>
                <w:rFonts w:ascii="Times New Roman" w:eastAsia="Times New Roman" w:hAnsi="Times New Roman"/>
                <w:sz w:val="24"/>
                <w:szCs w:val="24"/>
                <w:lang w:val="es-MX" w:eastAsia="es-MX"/>
              </w:rPr>
              <w:t xml:space="preserve">Prestación de servicios personales orientados al desarrollo y ejecución de acciones de formación profesional integral, en concordancia con los lineamientos estratégicos y las metas institucionales del programa full popular, considerando la red de conocimiento y las áreas temáticas del perfil correspondiente, en los niveles de formación titulada y/o </w:t>
            </w:r>
            <w:r w:rsidRPr="00625E22">
              <w:rPr>
                <w:rFonts w:ascii="Times New Roman" w:eastAsia="Times New Roman" w:hAnsi="Times New Roman"/>
                <w:sz w:val="24"/>
                <w:szCs w:val="24"/>
                <w:lang w:val="es-MX" w:eastAsia="es-MX"/>
              </w:rPr>
              <w:lastRenderedPageBreak/>
              <w:t xml:space="preserve">complementaria, mediante modalidades presencial, virtual y/o a distancia, conforme a la programación definida para la vigencia 2026 por el centro de tecnologías agroindustriales. </w:t>
            </w:r>
          </w:p>
          <w:p w14:paraId="06AE7149" w14:textId="2D5F2C1C" w:rsidR="00295415" w:rsidRPr="00295415" w:rsidRDefault="00295415" w:rsidP="00295415">
            <w:pPr>
              <w:spacing w:line="240" w:lineRule="auto"/>
              <w:rPr>
                <w:rFonts w:asciiTheme="majorHAnsi" w:hAnsiTheme="majorHAnsi" w:cstheme="majorHAnsi"/>
                <w:sz w:val="24"/>
                <w:szCs w:val="24"/>
                <w:lang w:eastAsia="en-US"/>
              </w:rPr>
            </w:pPr>
          </w:p>
        </w:tc>
      </w:tr>
    </w:tbl>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6"/>
        <w:gridCol w:w="3688"/>
        <w:gridCol w:w="3156"/>
        <w:gridCol w:w="2044"/>
      </w:tblGrid>
      <w:tr w:rsidR="00942F1C" w:rsidRPr="00942F1C" w14:paraId="02F2496A" w14:textId="77777777" w:rsidTr="00A9518B">
        <w:trPr>
          <w:trHeight w:val="580"/>
        </w:trPr>
        <w:tc>
          <w:tcPr>
            <w:tcW w:w="269"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1963"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680"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088"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43206D" w:rsidRPr="00942F1C" w14:paraId="254E8245" w14:textId="77777777" w:rsidTr="00A9518B">
        <w:trPr>
          <w:trHeight w:val="290"/>
        </w:trPr>
        <w:tc>
          <w:tcPr>
            <w:tcW w:w="269" w:type="pct"/>
            <w:vAlign w:val="center"/>
            <w:hideMark/>
          </w:tcPr>
          <w:p w14:paraId="23F71F55" w14:textId="77777777" w:rsidR="0043206D" w:rsidRPr="00942F1C" w:rsidRDefault="0043206D" w:rsidP="0043206D">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1963" w:type="pct"/>
            <w:vAlign w:val="center"/>
            <w:hideMark/>
          </w:tcPr>
          <w:p w14:paraId="5A79BFB8" w14:textId="3090B029" w:rsidR="0043206D" w:rsidRPr="00942F1C" w:rsidRDefault="0043206D" w:rsidP="0043206D">
            <w:pPr>
              <w:spacing w:line="240" w:lineRule="auto"/>
              <w:rPr>
                <w:rFonts w:eastAsia="Times New Roman"/>
                <w:color w:val="000000"/>
                <w:sz w:val="20"/>
                <w:szCs w:val="20"/>
              </w:rPr>
            </w:pPr>
            <w:r w:rsidRPr="00B92DC7">
              <w:t>Ejecutar las acciones de formación técnica haciendo uso de la estrategia pedagógica “aprender haciendo”, bajo la modalidad de atención sincrónica - asincrónica de acuerdo con los procedimientos de la Dirección de Formación Profesional Integral y los lineamientos de la Dirección de Empleo y Trabajo y la Coordinación Nacional</w:t>
            </w:r>
            <w:r>
              <w:t>.</w:t>
            </w:r>
          </w:p>
        </w:tc>
        <w:tc>
          <w:tcPr>
            <w:tcW w:w="1680" w:type="pct"/>
            <w:vAlign w:val="center"/>
            <w:hideMark/>
          </w:tcPr>
          <w:p w14:paraId="0BBCDD66" w14:textId="35B19968" w:rsidR="0043206D" w:rsidRPr="00942F1C" w:rsidRDefault="0043206D" w:rsidP="0043206D">
            <w:pPr>
              <w:spacing w:line="240" w:lineRule="auto"/>
              <w:rPr>
                <w:rFonts w:eastAsia="Times New Roman"/>
                <w:color w:val="000000"/>
                <w:sz w:val="20"/>
                <w:szCs w:val="20"/>
              </w:rPr>
            </w:pPr>
            <w:r w:rsidRPr="002F50A0">
              <w:t>Se llevó a cabo la integración de insumos pedagógicos</w:t>
            </w:r>
            <w:r>
              <w:t xml:space="preserve"> de acuerdo a normativa vigente, para los programas de formación complementaria asignada: fichas  </w:t>
            </w:r>
            <w:r w:rsidRPr="0043206D">
              <w:rPr>
                <w:rFonts w:ascii="Segoe UI" w:hAnsi="Segoe UI" w:cs="Segoe UI"/>
                <w:b/>
                <w:bCs/>
                <w:color w:val="242424"/>
                <w:shd w:val="clear" w:color="auto" w:fill="FFFFFF"/>
              </w:rPr>
              <w:t>3477050</w:t>
            </w:r>
            <w:r>
              <w:rPr>
                <w:rFonts w:ascii="Segoe UI" w:hAnsi="Segoe UI" w:cs="Segoe UI"/>
                <w:b/>
                <w:bCs/>
                <w:color w:val="242424"/>
                <w:shd w:val="clear" w:color="auto" w:fill="FFFFFF"/>
              </w:rPr>
              <w:t xml:space="preserve">, </w:t>
            </w:r>
            <w:r w:rsidR="00E13D70" w:rsidRPr="00E13D70">
              <w:rPr>
                <w:rFonts w:ascii="Segoe UI" w:hAnsi="Segoe UI" w:cs="Segoe UI"/>
                <w:b/>
                <w:bCs/>
                <w:color w:val="242424"/>
                <w:shd w:val="clear" w:color="auto" w:fill="FFFFFF"/>
              </w:rPr>
              <w:t>3482602</w:t>
            </w:r>
            <w:r>
              <w:rPr>
                <w:rFonts w:ascii="Segoe UI" w:hAnsi="Segoe UI" w:cs="Segoe UI"/>
                <w:b/>
                <w:bCs/>
                <w:color w:val="242424"/>
                <w:shd w:val="clear" w:color="auto" w:fill="FFFFFF"/>
              </w:rPr>
              <w:t xml:space="preserve">, </w:t>
            </w:r>
            <w:r w:rsidR="00C25B17" w:rsidRPr="00C25B17">
              <w:rPr>
                <w:rFonts w:ascii="Segoe UI" w:hAnsi="Segoe UI" w:cs="Segoe UI"/>
                <w:b/>
                <w:bCs/>
                <w:color w:val="242424"/>
                <w:shd w:val="clear" w:color="auto" w:fill="FFFFFF"/>
              </w:rPr>
              <w:t>3517817</w:t>
            </w:r>
            <w:r w:rsidR="00C25B17">
              <w:rPr>
                <w:rFonts w:ascii="Segoe UI" w:hAnsi="Segoe UI" w:cs="Segoe UI"/>
                <w:b/>
                <w:bCs/>
                <w:color w:val="242424"/>
                <w:shd w:val="clear" w:color="auto" w:fill="FFFFFF"/>
              </w:rPr>
              <w:t xml:space="preserve">, </w:t>
            </w:r>
            <w:r w:rsidR="006B7B10" w:rsidRPr="006B7B10">
              <w:rPr>
                <w:rFonts w:ascii="Segoe UI" w:hAnsi="Segoe UI" w:cs="Segoe UI"/>
                <w:b/>
                <w:bCs/>
                <w:color w:val="242424"/>
                <w:shd w:val="clear" w:color="auto" w:fill="FFFFFF"/>
              </w:rPr>
              <w:t>3518458</w:t>
            </w:r>
            <w:r w:rsidR="006B7B10">
              <w:rPr>
                <w:rFonts w:ascii="Segoe UI" w:hAnsi="Segoe UI" w:cs="Segoe UI"/>
                <w:b/>
                <w:bCs/>
                <w:color w:val="242424"/>
                <w:shd w:val="clear" w:color="auto" w:fill="FFFFFF"/>
              </w:rPr>
              <w:t>.</w:t>
            </w:r>
          </w:p>
        </w:tc>
        <w:tc>
          <w:tcPr>
            <w:tcW w:w="1088" w:type="pct"/>
            <w:vAlign w:val="center"/>
            <w:hideMark/>
          </w:tcPr>
          <w:p w14:paraId="7B922F6E" w14:textId="4AA202F0" w:rsidR="0043206D" w:rsidRDefault="0043206D" w:rsidP="0043206D">
            <w:pPr>
              <w:pStyle w:val="Sinespaciado"/>
              <w:spacing w:after="0" w:line="240" w:lineRule="auto"/>
            </w:pPr>
            <w:r w:rsidRPr="00DD2047">
              <w:t>Acta control de calidad No.</w:t>
            </w:r>
            <w:r>
              <w:t>04</w:t>
            </w:r>
            <w:r w:rsidRPr="00DD2047">
              <w:t xml:space="preserve"> </w:t>
            </w:r>
          </w:p>
          <w:p w14:paraId="67864694" w14:textId="622105B1" w:rsidR="0043206D" w:rsidRPr="00942F1C" w:rsidRDefault="0043206D" w:rsidP="0043206D">
            <w:pPr>
              <w:spacing w:line="240" w:lineRule="auto"/>
              <w:jc w:val="left"/>
              <w:rPr>
                <w:rFonts w:ascii="Times New Roman" w:eastAsia="Times New Roman" w:hAnsi="Times New Roman" w:cs="Times New Roman"/>
                <w:sz w:val="20"/>
                <w:szCs w:val="20"/>
              </w:rPr>
            </w:pPr>
          </w:p>
        </w:tc>
      </w:tr>
      <w:tr w:rsidR="0043206D" w:rsidRPr="00942F1C" w14:paraId="1B38D4B1" w14:textId="77777777" w:rsidTr="00A9518B">
        <w:trPr>
          <w:trHeight w:val="290"/>
        </w:trPr>
        <w:tc>
          <w:tcPr>
            <w:tcW w:w="269" w:type="pct"/>
            <w:vAlign w:val="center"/>
            <w:hideMark/>
          </w:tcPr>
          <w:p w14:paraId="4FE85720" w14:textId="77777777" w:rsidR="0043206D" w:rsidRPr="00942F1C" w:rsidRDefault="0043206D" w:rsidP="0043206D">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1963" w:type="pct"/>
            <w:vAlign w:val="center"/>
            <w:hideMark/>
          </w:tcPr>
          <w:p w14:paraId="1F633A19" w14:textId="5463B905" w:rsidR="0043206D" w:rsidRPr="00942F1C" w:rsidRDefault="006A21EB" w:rsidP="0043206D">
            <w:pPr>
              <w:spacing w:line="240" w:lineRule="auto"/>
              <w:rPr>
                <w:rFonts w:eastAsia="Times New Roman"/>
                <w:color w:val="000000"/>
                <w:sz w:val="20"/>
                <w:szCs w:val="20"/>
              </w:rPr>
            </w:pPr>
            <w:r w:rsidRPr="003E782A">
              <w:t>Planear procesos formativos que respondan a la modalidad de atención, los niveles de formación, el programa y el perfil de los sujetos en formación de acuerdo con los lineamientos institucionales.</w:t>
            </w:r>
          </w:p>
        </w:tc>
        <w:tc>
          <w:tcPr>
            <w:tcW w:w="1680" w:type="pct"/>
            <w:vAlign w:val="center"/>
            <w:hideMark/>
          </w:tcPr>
          <w:p w14:paraId="6C9E679E" w14:textId="1627B6A4" w:rsidR="0043206D" w:rsidRDefault="006A21EB" w:rsidP="0043206D">
            <w:pPr>
              <w:pStyle w:val="Sinespaciado"/>
              <w:spacing w:after="0" w:line="240" w:lineRule="auto"/>
            </w:pPr>
            <w:r w:rsidRPr="002F50A0">
              <w:t>Se llevó a cabo</w:t>
            </w:r>
            <w:r>
              <w:t xml:space="preserve"> la planeación de </w:t>
            </w:r>
            <w:r w:rsidRPr="003E782A">
              <w:t>procesos formativos que respondan a la modalidad de atención, los niveles de formación, el programa y el perfil de los sujetos en formación de acuerdo con los lineamientos institucionales</w:t>
            </w:r>
            <w:r w:rsidRPr="002F50A0">
              <w:t xml:space="preserve"> para las ficha</w:t>
            </w:r>
            <w:r>
              <w:t xml:space="preserve">  </w:t>
            </w:r>
            <w:r w:rsidR="0043206D">
              <w:t>vigencia 2026 (mayo)</w:t>
            </w:r>
          </w:p>
          <w:p w14:paraId="3CB891E5" w14:textId="07EE8C4A" w:rsidR="0043206D" w:rsidRPr="00942F1C" w:rsidRDefault="006A21EB" w:rsidP="0043206D">
            <w:pPr>
              <w:spacing w:line="240" w:lineRule="auto"/>
              <w:jc w:val="left"/>
              <w:rPr>
                <w:rFonts w:ascii="Times New Roman" w:eastAsia="Times New Roman" w:hAnsi="Times New Roman" w:cs="Times New Roman"/>
                <w:sz w:val="20"/>
                <w:szCs w:val="20"/>
              </w:rPr>
            </w:pPr>
            <w:r>
              <w:rPr>
                <w:rFonts w:ascii="Segoe UI" w:hAnsi="Segoe UI" w:cs="Segoe UI"/>
                <w:b/>
                <w:bCs/>
                <w:color w:val="242424"/>
                <w:shd w:val="clear" w:color="auto" w:fill="FFFFFF"/>
              </w:rPr>
              <w:t xml:space="preserve">Fichas </w:t>
            </w:r>
            <w:r w:rsidR="006B7B10" w:rsidRPr="0043206D">
              <w:rPr>
                <w:rFonts w:ascii="Segoe UI" w:hAnsi="Segoe UI" w:cs="Segoe UI"/>
                <w:b/>
                <w:bCs/>
                <w:color w:val="242424"/>
                <w:shd w:val="clear" w:color="auto" w:fill="FFFFFF"/>
              </w:rPr>
              <w:t>3477050</w:t>
            </w:r>
            <w:r w:rsidR="006B7B10">
              <w:rPr>
                <w:rFonts w:ascii="Segoe UI" w:hAnsi="Segoe UI" w:cs="Segoe UI"/>
                <w:b/>
                <w:bCs/>
                <w:color w:val="242424"/>
                <w:shd w:val="clear" w:color="auto" w:fill="FFFFFF"/>
              </w:rPr>
              <w:t xml:space="preserve">, </w:t>
            </w:r>
            <w:r w:rsidR="006B7B10" w:rsidRPr="00E13D70">
              <w:rPr>
                <w:rFonts w:ascii="Segoe UI" w:hAnsi="Segoe UI" w:cs="Segoe UI"/>
                <w:b/>
                <w:bCs/>
                <w:color w:val="242424"/>
                <w:shd w:val="clear" w:color="auto" w:fill="FFFFFF"/>
              </w:rPr>
              <w:t>3482602</w:t>
            </w:r>
            <w:r w:rsidR="006B7B10">
              <w:rPr>
                <w:rFonts w:ascii="Segoe UI" w:hAnsi="Segoe UI" w:cs="Segoe UI"/>
                <w:b/>
                <w:bCs/>
                <w:color w:val="242424"/>
                <w:shd w:val="clear" w:color="auto" w:fill="FFFFFF"/>
              </w:rPr>
              <w:t xml:space="preserve">, </w:t>
            </w:r>
            <w:r w:rsidR="006B7B10" w:rsidRPr="00C25B17">
              <w:rPr>
                <w:rFonts w:ascii="Segoe UI" w:hAnsi="Segoe UI" w:cs="Segoe UI"/>
                <w:b/>
                <w:bCs/>
                <w:color w:val="242424"/>
                <w:shd w:val="clear" w:color="auto" w:fill="FFFFFF"/>
              </w:rPr>
              <w:t>3517817</w:t>
            </w:r>
            <w:r w:rsidR="006B7B10">
              <w:rPr>
                <w:rFonts w:ascii="Segoe UI" w:hAnsi="Segoe UI" w:cs="Segoe UI"/>
                <w:b/>
                <w:bCs/>
                <w:color w:val="242424"/>
                <w:shd w:val="clear" w:color="auto" w:fill="FFFFFF"/>
              </w:rPr>
              <w:t xml:space="preserve">, </w:t>
            </w:r>
            <w:r w:rsidR="006B7B10" w:rsidRPr="006B7B10">
              <w:rPr>
                <w:rFonts w:ascii="Segoe UI" w:hAnsi="Segoe UI" w:cs="Segoe UI"/>
                <w:b/>
                <w:bCs/>
                <w:color w:val="242424"/>
                <w:shd w:val="clear" w:color="auto" w:fill="FFFFFF"/>
              </w:rPr>
              <w:t>3518458</w:t>
            </w:r>
            <w:r w:rsidR="006B7B10">
              <w:rPr>
                <w:rFonts w:ascii="Segoe UI" w:hAnsi="Segoe UI" w:cs="Segoe UI"/>
                <w:b/>
                <w:bCs/>
                <w:color w:val="242424"/>
                <w:shd w:val="clear" w:color="auto" w:fill="FFFFFF"/>
              </w:rPr>
              <w:t>.</w:t>
            </w:r>
          </w:p>
        </w:tc>
        <w:tc>
          <w:tcPr>
            <w:tcW w:w="1088" w:type="pct"/>
            <w:vAlign w:val="center"/>
            <w:hideMark/>
          </w:tcPr>
          <w:p w14:paraId="34DB9D6D" w14:textId="59F37532" w:rsidR="0043206D" w:rsidRDefault="0043206D" w:rsidP="0043206D">
            <w:pPr>
              <w:pStyle w:val="Sinespaciado"/>
              <w:spacing w:after="0" w:line="240" w:lineRule="auto"/>
            </w:pPr>
            <w:r w:rsidRPr="00DD2047">
              <w:t>Acta control de calidad No.</w:t>
            </w:r>
            <w:r>
              <w:t>04</w:t>
            </w:r>
            <w:r w:rsidRPr="00DD2047">
              <w:t xml:space="preserve"> </w:t>
            </w:r>
          </w:p>
          <w:p w14:paraId="0FC1DC9B" w14:textId="77777777" w:rsidR="0043206D" w:rsidRPr="00942F1C" w:rsidRDefault="0043206D" w:rsidP="0043206D">
            <w:pPr>
              <w:spacing w:line="240" w:lineRule="auto"/>
              <w:jc w:val="center"/>
              <w:rPr>
                <w:rFonts w:ascii="Times New Roman" w:eastAsia="Times New Roman" w:hAnsi="Times New Roman" w:cs="Times New Roman"/>
                <w:sz w:val="20"/>
                <w:szCs w:val="20"/>
              </w:rPr>
            </w:pPr>
          </w:p>
        </w:tc>
      </w:tr>
      <w:tr w:rsidR="00A9518B" w:rsidRPr="00942F1C" w14:paraId="13A7D458" w14:textId="77777777" w:rsidTr="00A9518B">
        <w:trPr>
          <w:trHeight w:val="290"/>
        </w:trPr>
        <w:tc>
          <w:tcPr>
            <w:tcW w:w="269" w:type="pct"/>
            <w:vAlign w:val="center"/>
            <w:hideMark/>
          </w:tcPr>
          <w:p w14:paraId="6E444E7C" w14:textId="77777777" w:rsidR="00A9518B" w:rsidRPr="00942F1C" w:rsidRDefault="00A9518B" w:rsidP="00A9518B">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1963" w:type="pct"/>
            <w:vAlign w:val="center"/>
            <w:hideMark/>
          </w:tcPr>
          <w:p w14:paraId="4D83D020" w14:textId="03695D50" w:rsidR="00A9518B" w:rsidRPr="00942F1C" w:rsidRDefault="00A9518B" w:rsidP="00A9518B">
            <w:pPr>
              <w:spacing w:line="240" w:lineRule="auto"/>
              <w:rPr>
                <w:rFonts w:eastAsia="Times New Roman"/>
                <w:color w:val="000000"/>
                <w:sz w:val="20"/>
                <w:szCs w:val="20"/>
              </w:rPr>
            </w:pPr>
            <w:r w:rsidRPr="00C0083A">
              <w:rPr>
                <w:rFonts w:ascii="Arial" w:eastAsiaTheme="minorEastAsia" w:hAnsi="Arial" w:cs="Arial"/>
                <w:color w:val="000000"/>
                <w:lang w:val="es-MX" w:eastAsia="es-ES"/>
              </w:rPr>
              <w:t>Desarrollar el programa de formación en el cual ha sido designado (Preparar, orientar, desarrollar, apoyar y evaluar los procesos de aprendizaje), a través de la formación por competencias, como estrategia metodológica institucional, asumiendo el rol como instructor del proceso de aprendizaje, en el marco del aprendizaje autónomo, haciendo uso de la infraestructura disponible en el CTA y las condiciones tecnológicas del SENA, en particular para el programa de formación y la atención de los aprendices en el desarrollo de proyectos formativos y/o productivos.</w:t>
            </w:r>
          </w:p>
        </w:tc>
        <w:tc>
          <w:tcPr>
            <w:tcW w:w="1680" w:type="pct"/>
            <w:vAlign w:val="center"/>
            <w:hideMark/>
          </w:tcPr>
          <w:p w14:paraId="75441590" w14:textId="7857A179" w:rsidR="00A9518B" w:rsidRDefault="00A9518B" w:rsidP="00A9518B">
            <w:pPr>
              <w:pStyle w:val="Sinespaciado"/>
              <w:spacing w:after="0" w:line="240" w:lineRule="auto"/>
            </w:pPr>
            <w:r w:rsidRPr="002251B3">
              <w:rPr>
                <w:color w:val="000000" w:themeColor="text1"/>
              </w:rPr>
              <w:t xml:space="preserve">Se </w:t>
            </w:r>
            <w:r>
              <w:rPr>
                <w:color w:val="000000" w:themeColor="text1"/>
              </w:rPr>
              <w:t xml:space="preserve">realizo </w:t>
            </w:r>
            <w:r w:rsidRPr="00C0083A">
              <w:rPr>
                <w:rFonts w:ascii="Arial" w:eastAsiaTheme="minorEastAsia" w:hAnsi="Arial" w:cs="Arial"/>
                <w:color w:val="000000"/>
                <w:lang w:val="es-MX" w:eastAsia="es-ES"/>
              </w:rPr>
              <w:t xml:space="preserve">el programa de formación en el cual ha sido designado (Preparar, orientar, desarrollar, apoyar y evaluar los procesos de aprendizaje), a través de la formación por competencias, como estrategia metodológica institucional, asumiendo el rol como instructor </w:t>
            </w:r>
            <w:r>
              <w:rPr>
                <w:rFonts w:ascii="Arial" w:eastAsiaTheme="minorEastAsia" w:hAnsi="Arial" w:cs="Arial"/>
                <w:color w:val="000000"/>
                <w:lang w:val="es-MX" w:eastAsia="es-ES"/>
              </w:rPr>
              <w:t xml:space="preserve"> de las </w:t>
            </w:r>
            <w:r>
              <w:rPr>
                <w:color w:val="000000" w:themeColor="text1"/>
              </w:rPr>
              <w:t>fichas</w:t>
            </w:r>
            <w:r w:rsidR="00EE1592">
              <w:rPr>
                <w:color w:val="000000" w:themeColor="text1"/>
              </w:rPr>
              <w:t>:</w:t>
            </w:r>
          </w:p>
          <w:p w14:paraId="19759C83" w14:textId="43BF677C" w:rsidR="00A9518B" w:rsidRDefault="00EE1592" w:rsidP="00A9518B">
            <w:pPr>
              <w:pStyle w:val="Sinespaciado"/>
              <w:spacing w:after="0" w:line="240" w:lineRule="auto"/>
              <w:rPr>
                <w:color w:val="000000" w:themeColor="text1"/>
              </w:rPr>
            </w:pPr>
            <w:r>
              <w:rPr>
                <w:rFonts w:ascii="Segoe UI" w:hAnsi="Segoe UI" w:cs="Segoe UI"/>
                <w:b/>
                <w:bCs/>
                <w:color w:val="242424"/>
                <w:shd w:val="clear" w:color="auto" w:fill="FFFFFF"/>
              </w:rPr>
              <w:t xml:space="preserve">Fichas </w:t>
            </w:r>
            <w:r w:rsidR="006B7B10" w:rsidRPr="0043206D">
              <w:rPr>
                <w:rFonts w:ascii="Segoe UI" w:hAnsi="Segoe UI" w:cs="Segoe UI"/>
                <w:b/>
                <w:bCs/>
                <w:color w:val="242424"/>
                <w:shd w:val="clear" w:color="auto" w:fill="FFFFFF"/>
              </w:rPr>
              <w:t>3477050</w:t>
            </w:r>
            <w:r w:rsidR="006B7B10">
              <w:rPr>
                <w:rFonts w:ascii="Segoe UI" w:hAnsi="Segoe UI" w:cs="Segoe UI"/>
                <w:b/>
                <w:bCs/>
                <w:color w:val="242424"/>
                <w:shd w:val="clear" w:color="auto" w:fill="FFFFFF"/>
              </w:rPr>
              <w:t xml:space="preserve">, </w:t>
            </w:r>
            <w:r w:rsidR="006B7B10" w:rsidRPr="00E13D70">
              <w:rPr>
                <w:rFonts w:ascii="Segoe UI" w:hAnsi="Segoe UI" w:cs="Segoe UI"/>
                <w:b/>
                <w:bCs/>
                <w:color w:val="242424"/>
                <w:shd w:val="clear" w:color="auto" w:fill="FFFFFF"/>
              </w:rPr>
              <w:t>3482602</w:t>
            </w:r>
            <w:r w:rsidR="006B7B10">
              <w:rPr>
                <w:rFonts w:ascii="Segoe UI" w:hAnsi="Segoe UI" w:cs="Segoe UI"/>
                <w:b/>
                <w:bCs/>
                <w:color w:val="242424"/>
                <w:shd w:val="clear" w:color="auto" w:fill="FFFFFF"/>
              </w:rPr>
              <w:t xml:space="preserve">, </w:t>
            </w:r>
            <w:r w:rsidR="006B7B10" w:rsidRPr="00C25B17">
              <w:rPr>
                <w:rFonts w:ascii="Segoe UI" w:hAnsi="Segoe UI" w:cs="Segoe UI"/>
                <w:b/>
                <w:bCs/>
                <w:color w:val="242424"/>
                <w:shd w:val="clear" w:color="auto" w:fill="FFFFFF"/>
              </w:rPr>
              <w:t>3517817</w:t>
            </w:r>
            <w:r w:rsidR="006B7B10">
              <w:rPr>
                <w:rFonts w:ascii="Segoe UI" w:hAnsi="Segoe UI" w:cs="Segoe UI"/>
                <w:b/>
                <w:bCs/>
                <w:color w:val="242424"/>
                <w:shd w:val="clear" w:color="auto" w:fill="FFFFFF"/>
              </w:rPr>
              <w:t xml:space="preserve">, </w:t>
            </w:r>
            <w:r w:rsidR="006B7B10" w:rsidRPr="006B7B10">
              <w:rPr>
                <w:rFonts w:ascii="Segoe UI" w:hAnsi="Segoe UI" w:cs="Segoe UI"/>
                <w:b/>
                <w:bCs/>
                <w:color w:val="242424"/>
                <w:shd w:val="clear" w:color="auto" w:fill="FFFFFF"/>
              </w:rPr>
              <w:t>3518458</w:t>
            </w:r>
            <w:r w:rsidR="006B7B10">
              <w:rPr>
                <w:rFonts w:ascii="Segoe UI" w:hAnsi="Segoe UI" w:cs="Segoe UI"/>
                <w:b/>
                <w:bCs/>
                <w:color w:val="242424"/>
                <w:shd w:val="clear" w:color="auto" w:fill="FFFFFF"/>
              </w:rPr>
              <w:t>.</w:t>
            </w:r>
          </w:p>
          <w:p w14:paraId="54D436D0" w14:textId="001144F1" w:rsidR="00A9518B" w:rsidRPr="00910296" w:rsidRDefault="00A9518B" w:rsidP="00A9518B">
            <w:pPr>
              <w:spacing w:line="240" w:lineRule="auto"/>
              <w:rPr>
                <w:rFonts w:eastAsia="Times New Roman"/>
              </w:rPr>
            </w:pPr>
            <w:r>
              <w:rPr>
                <w:color w:val="000000" w:themeColor="text1"/>
              </w:rPr>
              <w:t xml:space="preserve">Total:    </w:t>
            </w:r>
            <w:r w:rsidR="00EE1592">
              <w:rPr>
                <w:color w:val="000000" w:themeColor="text1"/>
              </w:rPr>
              <w:t xml:space="preserve">100 </w:t>
            </w:r>
            <w:r>
              <w:rPr>
                <w:color w:val="000000" w:themeColor="text1"/>
              </w:rPr>
              <w:t xml:space="preserve"> horas</w:t>
            </w:r>
          </w:p>
        </w:tc>
        <w:tc>
          <w:tcPr>
            <w:tcW w:w="1088" w:type="pct"/>
            <w:vAlign w:val="center"/>
            <w:hideMark/>
          </w:tcPr>
          <w:p w14:paraId="6C47A592" w14:textId="1DF0CC83" w:rsidR="00A9518B" w:rsidRPr="00942F1C" w:rsidRDefault="00EE1592" w:rsidP="00A9518B">
            <w:pPr>
              <w:pStyle w:val="Sinespaciado"/>
              <w:spacing w:after="0" w:line="240" w:lineRule="auto"/>
              <w:rPr>
                <w:rFonts w:ascii="Times New Roman" w:eastAsia="Times New Roman" w:hAnsi="Times New Roman" w:cs="Times New Roman"/>
                <w:sz w:val="20"/>
                <w:szCs w:val="20"/>
              </w:rPr>
            </w:pPr>
            <w:r>
              <w:rPr>
                <w:rFonts w:asciiTheme="majorHAnsi" w:hAnsiTheme="majorHAnsi" w:cstheme="majorHAnsi"/>
              </w:rPr>
              <w:t>Reporte de gestión de tiempos del mes de mayo.</w:t>
            </w:r>
            <w:r w:rsidR="00773F4E">
              <w:rPr>
                <w:rFonts w:asciiTheme="majorHAnsi" w:hAnsiTheme="majorHAnsi" w:cstheme="majorHAnsi"/>
              </w:rPr>
              <w:t xml:space="preserve"> </w:t>
            </w:r>
            <w:r w:rsidR="00773F4E">
              <w:rPr>
                <w:color w:val="000000" w:themeColor="text1"/>
              </w:rPr>
              <w:t>Listados de inasistencia para los programas identificados con fichas.</w:t>
            </w:r>
          </w:p>
        </w:tc>
      </w:tr>
      <w:tr w:rsidR="00A9518B" w:rsidRPr="00942F1C" w14:paraId="64134927" w14:textId="77777777" w:rsidTr="00A9518B">
        <w:trPr>
          <w:trHeight w:val="290"/>
        </w:trPr>
        <w:tc>
          <w:tcPr>
            <w:tcW w:w="269" w:type="pct"/>
            <w:vAlign w:val="center"/>
            <w:hideMark/>
          </w:tcPr>
          <w:p w14:paraId="2889E2A7" w14:textId="77777777" w:rsidR="00A9518B" w:rsidRPr="00942F1C" w:rsidRDefault="00A9518B" w:rsidP="00A9518B">
            <w:pPr>
              <w:spacing w:line="240" w:lineRule="auto"/>
              <w:jc w:val="center"/>
              <w:rPr>
                <w:rFonts w:eastAsia="Times New Roman"/>
                <w:color w:val="000000"/>
                <w:sz w:val="20"/>
                <w:szCs w:val="20"/>
              </w:rPr>
            </w:pPr>
            <w:r w:rsidRPr="00942F1C">
              <w:rPr>
                <w:rFonts w:eastAsia="Times New Roman"/>
                <w:color w:val="000000"/>
                <w:sz w:val="20"/>
                <w:szCs w:val="20"/>
              </w:rPr>
              <w:lastRenderedPageBreak/>
              <w:t>4</w:t>
            </w:r>
          </w:p>
        </w:tc>
        <w:tc>
          <w:tcPr>
            <w:tcW w:w="1963" w:type="pct"/>
            <w:hideMark/>
          </w:tcPr>
          <w:p w14:paraId="4CC8DA5D" w14:textId="617C89F1" w:rsidR="00A9518B" w:rsidRPr="00942F1C" w:rsidRDefault="00FE652F" w:rsidP="00A9518B">
            <w:pPr>
              <w:spacing w:line="240" w:lineRule="auto"/>
              <w:rPr>
                <w:rFonts w:eastAsia="Times New Roman"/>
                <w:color w:val="000000"/>
                <w:sz w:val="20"/>
                <w:szCs w:val="20"/>
              </w:rPr>
            </w:pPr>
            <w:r w:rsidRPr="00F22490">
              <w:t>Garantizar la actualización de los contenidos y uso de tecnologías, en las fases o módulos en los cuales se desarrolla la formación de los Aprendices. (Seguimiento a programa de formación).</w:t>
            </w:r>
          </w:p>
        </w:tc>
        <w:tc>
          <w:tcPr>
            <w:tcW w:w="1680" w:type="pct"/>
            <w:vAlign w:val="center"/>
            <w:hideMark/>
          </w:tcPr>
          <w:p w14:paraId="29B81476" w14:textId="4442A45D" w:rsidR="00FE652F" w:rsidRPr="00942F1C" w:rsidRDefault="00FE652F" w:rsidP="00FE652F">
            <w:pPr>
              <w:pStyle w:val="Sinespaciado"/>
              <w:spacing w:after="0" w:line="240" w:lineRule="auto"/>
              <w:rPr>
                <w:rFonts w:ascii="Times New Roman" w:eastAsia="Times New Roman" w:hAnsi="Times New Roman" w:cs="Times New Roman"/>
                <w:sz w:val="20"/>
                <w:szCs w:val="20"/>
              </w:rPr>
            </w:pPr>
            <w:r w:rsidRPr="002251B3">
              <w:rPr>
                <w:color w:val="000000" w:themeColor="text1"/>
              </w:rPr>
              <w:t xml:space="preserve">Se </w:t>
            </w:r>
            <w:r>
              <w:rPr>
                <w:color w:val="000000" w:themeColor="text1"/>
              </w:rPr>
              <w:t>revi</w:t>
            </w:r>
            <w:r w:rsidRPr="002251B3">
              <w:rPr>
                <w:color w:val="000000" w:themeColor="text1"/>
              </w:rPr>
              <w:t>só el uso de contenidos de acuerdo a la dinámica del contexto y tecnologías disponibles para los programas de formación</w:t>
            </w:r>
            <w:r>
              <w:rPr>
                <w:color w:val="000000" w:themeColor="text1"/>
              </w:rPr>
              <w:t xml:space="preserve"> complementarios o carrereas técnicas asignadas.</w:t>
            </w:r>
          </w:p>
          <w:p w14:paraId="506DF661" w14:textId="21EF6C84" w:rsidR="00A9518B" w:rsidRPr="00942F1C" w:rsidRDefault="00A9518B" w:rsidP="00A9518B">
            <w:pPr>
              <w:spacing w:line="240" w:lineRule="auto"/>
              <w:jc w:val="left"/>
              <w:rPr>
                <w:rFonts w:ascii="Times New Roman" w:eastAsia="Times New Roman" w:hAnsi="Times New Roman" w:cs="Times New Roman"/>
                <w:sz w:val="20"/>
                <w:szCs w:val="20"/>
              </w:rPr>
            </w:pPr>
          </w:p>
        </w:tc>
        <w:tc>
          <w:tcPr>
            <w:tcW w:w="1088" w:type="pct"/>
            <w:vAlign w:val="center"/>
            <w:hideMark/>
          </w:tcPr>
          <w:p w14:paraId="4C0F0ADF" w14:textId="7A96BBBE" w:rsidR="00FE652F" w:rsidRDefault="00FE652F" w:rsidP="00FE652F">
            <w:pPr>
              <w:pStyle w:val="Sinespaciado"/>
              <w:spacing w:after="0" w:line="240" w:lineRule="auto"/>
              <w:rPr>
                <w:color w:val="000000" w:themeColor="text1"/>
              </w:rPr>
            </w:pPr>
            <w:r w:rsidRPr="002251B3">
              <w:rPr>
                <w:color w:val="000000" w:themeColor="text1"/>
              </w:rPr>
              <w:t>Plan de trabajo y guía de apren</w:t>
            </w:r>
            <w:r>
              <w:rPr>
                <w:color w:val="000000" w:themeColor="text1"/>
              </w:rPr>
              <w:t>dizaje fichas</w:t>
            </w:r>
            <w:r>
              <w:rPr>
                <w:rFonts w:ascii="Segoe UI" w:hAnsi="Segoe UI" w:cs="Segoe UI"/>
                <w:b/>
                <w:bCs/>
                <w:color w:val="242424"/>
                <w:shd w:val="clear" w:color="auto" w:fill="FFFFFF"/>
              </w:rPr>
              <w:t xml:space="preserve"> </w:t>
            </w:r>
            <w:r w:rsidR="006B7B10" w:rsidRPr="0043206D">
              <w:rPr>
                <w:rFonts w:ascii="Segoe UI" w:hAnsi="Segoe UI" w:cs="Segoe UI"/>
                <w:b/>
                <w:bCs/>
                <w:color w:val="242424"/>
                <w:shd w:val="clear" w:color="auto" w:fill="FFFFFF"/>
              </w:rPr>
              <w:t>3477050</w:t>
            </w:r>
            <w:r w:rsidR="006B7B10">
              <w:rPr>
                <w:rFonts w:ascii="Segoe UI" w:hAnsi="Segoe UI" w:cs="Segoe UI"/>
                <w:b/>
                <w:bCs/>
                <w:color w:val="242424"/>
                <w:shd w:val="clear" w:color="auto" w:fill="FFFFFF"/>
              </w:rPr>
              <w:t xml:space="preserve">, </w:t>
            </w:r>
            <w:r w:rsidR="006B7B10" w:rsidRPr="00E13D70">
              <w:rPr>
                <w:rFonts w:ascii="Segoe UI" w:hAnsi="Segoe UI" w:cs="Segoe UI"/>
                <w:b/>
                <w:bCs/>
                <w:color w:val="242424"/>
                <w:shd w:val="clear" w:color="auto" w:fill="FFFFFF"/>
              </w:rPr>
              <w:t>3482602</w:t>
            </w:r>
            <w:r w:rsidR="006B7B10">
              <w:rPr>
                <w:rFonts w:ascii="Segoe UI" w:hAnsi="Segoe UI" w:cs="Segoe UI"/>
                <w:b/>
                <w:bCs/>
                <w:color w:val="242424"/>
                <w:shd w:val="clear" w:color="auto" w:fill="FFFFFF"/>
              </w:rPr>
              <w:t xml:space="preserve">, </w:t>
            </w:r>
            <w:r w:rsidR="006B7B10" w:rsidRPr="00C25B17">
              <w:rPr>
                <w:rFonts w:ascii="Segoe UI" w:hAnsi="Segoe UI" w:cs="Segoe UI"/>
                <w:b/>
                <w:bCs/>
                <w:color w:val="242424"/>
                <w:shd w:val="clear" w:color="auto" w:fill="FFFFFF"/>
              </w:rPr>
              <w:t>3517817</w:t>
            </w:r>
            <w:r w:rsidR="006B7B10">
              <w:rPr>
                <w:rFonts w:ascii="Segoe UI" w:hAnsi="Segoe UI" w:cs="Segoe UI"/>
                <w:b/>
                <w:bCs/>
                <w:color w:val="242424"/>
                <w:shd w:val="clear" w:color="auto" w:fill="FFFFFF"/>
              </w:rPr>
              <w:t xml:space="preserve">, </w:t>
            </w:r>
            <w:r w:rsidR="006B7B10" w:rsidRPr="006B7B10">
              <w:rPr>
                <w:rFonts w:ascii="Segoe UI" w:hAnsi="Segoe UI" w:cs="Segoe UI"/>
                <w:b/>
                <w:bCs/>
                <w:color w:val="242424"/>
                <w:shd w:val="clear" w:color="auto" w:fill="FFFFFF"/>
              </w:rPr>
              <w:t>3518458</w:t>
            </w:r>
            <w:r w:rsidR="006B7B10">
              <w:rPr>
                <w:rFonts w:ascii="Segoe UI" w:hAnsi="Segoe UI" w:cs="Segoe UI"/>
                <w:b/>
                <w:bCs/>
                <w:color w:val="242424"/>
                <w:shd w:val="clear" w:color="auto" w:fill="FFFFFF"/>
              </w:rPr>
              <w:t>.</w:t>
            </w:r>
          </w:p>
          <w:p w14:paraId="2591C3DA" w14:textId="7820DD1B" w:rsidR="00A9518B" w:rsidRPr="00942F1C" w:rsidRDefault="00A9518B" w:rsidP="00A9518B">
            <w:pPr>
              <w:spacing w:line="240" w:lineRule="auto"/>
              <w:jc w:val="left"/>
              <w:rPr>
                <w:rFonts w:ascii="Times New Roman" w:eastAsia="Times New Roman" w:hAnsi="Times New Roman" w:cs="Times New Roman"/>
                <w:sz w:val="20"/>
                <w:szCs w:val="20"/>
              </w:rPr>
            </w:pPr>
          </w:p>
        </w:tc>
      </w:tr>
      <w:tr w:rsidR="009D50AD" w:rsidRPr="00942F1C" w14:paraId="4D52E8FD" w14:textId="77777777" w:rsidTr="00A9518B">
        <w:trPr>
          <w:trHeight w:val="290"/>
        </w:trPr>
        <w:tc>
          <w:tcPr>
            <w:tcW w:w="269" w:type="pct"/>
            <w:vAlign w:val="center"/>
            <w:hideMark/>
          </w:tcPr>
          <w:p w14:paraId="52EA3788" w14:textId="77777777" w:rsidR="009D50AD" w:rsidRPr="00942F1C" w:rsidRDefault="009D50AD" w:rsidP="009D50AD">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1963" w:type="pct"/>
            <w:vAlign w:val="center"/>
            <w:hideMark/>
          </w:tcPr>
          <w:p w14:paraId="7E61387D" w14:textId="59A7AC44" w:rsidR="009D50AD" w:rsidRPr="00942F1C" w:rsidRDefault="009D50AD" w:rsidP="009D50AD">
            <w:pPr>
              <w:spacing w:line="240" w:lineRule="auto"/>
              <w:rPr>
                <w:rFonts w:eastAsia="Times New Roman"/>
                <w:color w:val="000000"/>
                <w:sz w:val="20"/>
                <w:szCs w:val="20"/>
              </w:rPr>
            </w:pPr>
            <w:r w:rsidRPr="00B64F69">
              <w:t>Reportar en el Sistema de Gestión Académica Aplicativo SOFIAPLUS en un plazo máximo de 2 días, todas las actividades que de acuerdo con los procesos que son de su responsabilidad, garanticen la calidad de la formación y su coherencia en el proceso formativo, tales como: registro de los juicios evaluativos, creación y asocio de aprendices a las rutas de aprendizaje, informe de novedades.</w:t>
            </w:r>
          </w:p>
        </w:tc>
        <w:tc>
          <w:tcPr>
            <w:tcW w:w="1680" w:type="pct"/>
            <w:vAlign w:val="center"/>
            <w:hideMark/>
          </w:tcPr>
          <w:p w14:paraId="72C11CAD" w14:textId="64168C34" w:rsidR="009D50AD" w:rsidRPr="00942F1C" w:rsidRDefault="009D50AD" w:rsidP="009D50AD">
            <w:pPr>
              <w:spacing w:line="240" w:lineRule="auto"/>
              <w:jc w:val="left"/>
              <w:rPr>
                <w:rFonts w:ascii="Times New Roman" w:eastAsia="Times New Roman" w:hAnsi="Times New Roman" w:cs="Times New Roman"/>
                <w:sz w:val="20"/>
                <w:szCs w:val="20"/>
              </w:rPr>
            </w:pPr>
            <w:r>
              <w:rPr>
                <w:rFonts w:ascii="Arial" w:eastAsiaTheme="minorEastAsia" w:hAnsi="Arial" w:cs="Arial"/>
                <w:color w:val="000000"/>
                <w:lang w:val="es-MX" w:eastAsia="es-ES"/>
              </w:rPr>
              <w:t xml:space="preserve">Se realiza </w:t>
            </w:r>
            <w:r w:rsidRPr="00CF05D0">
              <w:rPr>
                <w:rFonts w:ascii="Arial" w:eastAsiaTheme="minorEastAsia" w:hAnsi="Arial" w:cs="Arial"/>
                <w:color w:val="000000"/>
                <w:lang w:val="es-MX" w:eastAsia="es-ES"/>
              </w:rPr>
              <w:t>en el Sistema de Gestión Académica Aplicativo SOFIAPLUS, todas las actividades que de acuerdo con los procesos de la formación y su coherencia en el proceso formativo, tales como: registro de los juicios evaluativos, creación y asocio de aprendices a las rutas de aprendizaje, informe de novedades.</w:t>
            </w:r>
          </w:p>
        </w:tc>
        <w:tc>
          <w:tcPr>
            <w:tcW w:w="1088" w:type="pct"/>
            <w:vAlign w:val="center"/>
            <w:hideMark/>
          </w:tcPr>
          <w:p w14:paraId="7576100E" w14:textId="2FB21D2A" w:rsidR="009D50AD" w:rsidRPr="00942F1C" w:rsidRDefault="009D50AD" w:rsidP="009D50AD">
            <w:pPr>
              <w:spacing w:line="240" w:lineRule="auto"/>
              <w:jc w:val="left"/>
              <w:rPr>
                <w:rFonts w:ascii="Times New Roman" w:eastAsia="Times New Roman" w:hAnsi="Times New Roman" w:cs="Times New Roman"/>
                <w:sz w:val="20"/>
                <w:szCs w:val="20"/>
              </w:rPr>
            </w:pPr>
            <w:r>
              <w:rPr>
                <w:color w:val="000000" w:themeColor="text1"/>
              </w:rPr>
              <w:t xml:space="preserve">Formato de juicios evaluativos de las fichas </w:t>
            </w:r>
            <w:r w:rsidR="006B7B10" w:rsidRPr="0043206D">
              <w:rPr>
                <w:rFonts w:ascii="Segoe UI" w:hAnsi="Segoe UI" w:cs="Segoe UI"/>
                <w:b/>
                <w:bCs/>
                <w:color w:val="242424"/>
                <w:shd w:val="clear" w:color="auto" w:fill="FFFFFF"/>
              </w:rPr>
              <w:t>3477050</w:t>
            </w:r>
            <w:r w:rsidR="006B7B10">
              <w:rPr>
                <w:rFonts w:ascii="Segoe UI" w:hAnsi="Segoe UI" w:cs="Segoe UI"/>
                <w:b/>
                <w:bCs/>
                <w:color w:val="242424"/>
                <w:shd w:val="clear" w:color="auto" w:fill="FFFFFF"/>
              </w:rPr>
              <w:t xml:space="preserve">, </w:t>
            </w:r>
            <w:r w:rsidR="006B7B10" w:rsidRPr="00E13D70">
              <w:rPr>
                <w:rFonts w:ascii="Segoe UI" w:hAnsi="Segoe UI" w:cs="Segoe UI"/>
                <w:b/>
                <w:bCs/>
                <w:color w:val="242424"/>
                <w:shd w:val="clear" w:color="auto" w:fill="FFFFFF"/>
              </w:rPr>
              <w:t>3482602</w:t>
            </w:r>
            <w:r w:rsidR="006B7B10">
              <w:rPr>
                <w:rFonts w:ascii="Segoe UI" w:hAnsi="Segoe UI" w:cs="Segoe UI"/>
                <w:b/>
                <w:bCs/>
                <w:color w:val="242424"/>
                <w:shd w:val="clear" w:color="auto" w:fill="FFFFFF"/>
              </w:rPr>
              <w:t xml:space="preserve">, </w:t>
            </w:r>
            <w:r w:rsidR="006B7B10" w:rsidRPr="00C25B17">
              <w:rPr>
                <w:rFonts w:ascii="Segoe UI" w:hAnsi="Segoe UI" w:cs="Segoe UI"/>
                <w:b/>
                <w:bCs/>
                <w:color w:val="242424"/>
                <w:shd w:val="clear" w:color="auto" w:fill="FFFFFF"/>
              </w:rPr>
              <w:t>3517817</w:t>
            </w:r>
            <w:r w:rsidR="006B7B10">
              <w:rPr>
                <w:rFonts w:ascii="Segoe UI" w:hAnsi="Segoe UI" w:cs="Segoe UI"/>
                <w:b/>
                <w:bCs/>
                <w:color w:val="242424"/>
                <w:shd w:val="clear" w:color="auto" w:fill="FFFFFF"/>
              </w:rPr>
              <w:t xml:space="preserve">, </w:t>
            </w:r>
            <w:r w:rsidR="006B7B10" w:rsidRPr="006B7B10">
              <w:rPr>
                <w:rFonts w:ascii="Segoe UI" w:hAnsi="Segoe UI" w:cs="Segoe UI"/>
                <w:b/>
                <w:bCs/>
                <w:color w:val="242424"/>
                <w:shd w:val="clear" w:color="auto" w:fill="FFFFFF"/>
              </w:rPr>
              <w:t>3518458</w:t>
            </w:r>
            <w:r w:rsidR="006B7B10">
              <w:rPr>
                <w:rFonts w:ascii="Segoe UI" w:hAnsi="Segoe UI" w:cs="Segoe UI"/>
                <w:b/>
                <w:bCs/>
                <w:color w:val="242424"/>
                <w:shd w:val="clear" w:color="auto" w:fill="FFFFFF"/>
              </w:rPr>
              <w:t>.</w:t>
            </w:r>
          </w:p>
        </w:tc>
      </w:tr>
      <w:tr w:rsidR="009D50AD" w:rsidRPr="00942F1C" w14:paraId="177D4E5F" w14:textId="77777777" w:rsidTr="00A9518B">
        <w:trPr>
          <w:trHeight w:val="290"/>
        </w:trPr>
        <w:tc>
          <w:tcPr>
            <w:tcW w:w="269" w:type="pct"/>
            <w:vAlign w:val="center"/>
            <w:hideMark/>
          </w:tcPr>
          <w:p w14:paraId="00C10E27" w14:textId="77777777" w:rsidR="009D50AD" w:rsidRPr="00942F1C" w:rsidRDefault="009D50AD" w:rsidP="009D50AD">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1963" w:type="pct"/>
            <w:vAlign w:val="center"/>
            <w:hideMark/>
          </w:tcPr>
          <w:p w14:paraId="09489249" w14:textId="5AB7C1C8" w:rsidR="009D50AD" w:rsidRPr="00942F1C" w:rsidRDefault="00B52AA4" w:rsidP="009D50AD">
            <w:pPr>
              <w:spacing w:line="240" w:lineRule="auto"/>
              <w:rPr>
                <w:rFonts w:eastAsia="Times New Roman"/>
                <w:color w:val="000000"/>
                <w:sz w:val="20"/>
                <w:szCs w:val="20"/>
              </w:rPr>
            </w:pPr>
            <w:r w:rsidRPr="004B55A6">
              <w:t>Aplicar el Reglamento del Aprendiz Sena y presentar los informes y soportes respectivos a la Coordinación Académica del Centro de Formación cuando se asignen acciones relacionadas y se presenten novedades con el desempeño de los aprendices.</w:t>
            </w:r>
          </w:p>
        </w:tc>
        <w:tc>
          <w:tcPr>
            <w:tcW w:w="1680" w:type="pct"/>
            <w:vAlign w:val="center"/>
            <w:hideMark/>
          </w:tcPr>
          <w:p w14:paraId="644B37CC" w14:textId="1ED9B2CB" w:rsidR="009D50AD" w:rsidRPr="00D22CF5" w:rsidRDefault="00B52AA4" w:rsidP="009D50AD">
            <w:pPr>
              <w:pStyle w:val="Sinespaciado"/>
              <w:spacing w:after="0" w:line="240" w:lineRule="auto"/>
            </w:pPr>
            <w:r w:rsidRPr="002251B3">
              <w:rPr>
                <w:color w:val="000000" w:themeColor="text1"/>
              </w:rPr>
              <w:t>Se aplicó el reglamento del aprendiz y no hubo novedades a reportar en el periodo relacionado.</w:t>
            </w:r>
          </w:p>
          <w:p w14:paraId="4020C320" w14:textId="02D7CF74" w:rsidR="009D50AD" w:rsidRPr="00942F1C" w:rsidRDefault="009D50AD" w:rsidP="009D50AD">
            <w:pPr>
              <w:spacing w:line="240" w:lineRule="auto"/>
              <w:jc w:val="left"/>
              <w:rPr>
                <w:rFonts w:ascii="Times New Roman" w:eastAsia="Times New Roman" w:hAnsi="Times New Roman" w:cs="Times New Roman"/>
                <w:sz w:val="20"/>
                <w:szCs w:val="20"/>
              </w:rPr>
            </w:pPr>
          </w:p>
        </w:tc>
        <w:tc>
          <w:tcPr>
            <w:tcW w:w="1088" w:type="pct"/>
            <w:vAlign w:val="center"/>
            <w:hideMark/>
          </w:tcPr>
          <w:p w14:paraId="43EA8857" w14:textId="52180559" w:rsidR="009D50AD" w:rsidRPr="00942F1C" w:rsidRDefault="00B52AA4" w:rsidP="009D50AD">
            <w:pPr>
              <w:spacing w:line="240" w:lineRule="auto"/>
              <w:jc w:val="left"/>
              <w:rPr>
                <w:rFonts w:ascii="Times New Roman" w:eastAsia="Times New Roman" w:hAnsi="Times New Roman" w:cs="Times New Roman"/>
                <w:sz w:val="20"/>
                <w:szCs w:val="20"/>
              </w:rPr>
            </w:pPr>
            <w:r>
              <w:rPr>
                <w:color w:val="000000" w:themeColor="text1"/>
              </w:rPr>
              <w:t>No hay evidencias.</w:t>
            </w:r>
          </w:p>
        </w:tc>
      </w:tr>
      <w:tr w:rsidR="009D50AD" w:rsidRPr="00942F1C" w14:paraId="3802C28F" w14:textId="77777777" w:rsidTr="00A9518B">
        <w:trPr>
          <w:trHeight w:val="290"/>
        </w:trPr>
        <w:tc>
          <w:tcPr>
            <w:tcW w:w="269" w:type="pct"/>
            <w:vAlign w:val="center"/>
          </w:tcPr>
          <w:p w14:paraId="6983D713" w14:textId="5CEEC529" w:rsidR="009D50AD" w:rsidRPr="00942F1C" w:rsidRDefault="009D50AD" w:rsidP="009D50AD">
            <w:pPr>
              <w:spacing w:line="240" w:lineRule="auto"/>
              <w:jc w:val="center"/>
              <w:rPr>
                <w:rFonts w:eastAsia="Times New Roman"/>
                <w:color w:val="000000"/>
                <w:sz w:val="20"/>
                <w:szCs w:val="20"/>
              </w:rPr>
            </w:pPr>
            <w:r>
              <w:rPr>
                <w:rFonts w:eastAsia="Times New Roman"/>
                <w:color w:val="000000"/>
                <w:sz w:val="20"/>
                <w:szCs w:val="20"/>
              </w:rPr>
              <w:t>7</w:t>
            </w:r>
          </w:p>
        </w:tc>
        <w:tc>
          <w:tcPr>
            <w:tcW w:w="1963" w:type="pct"/>
            <w:vAlign w:val="center"/>
          </w:tcPr>
          <w:p w14:paraId="01DEEF77" w14:textId="30E3036E" w:rsidR="009D50AD" w:rsidRPr="00625639" w:rsidRDefault="00B52AA4" w:rsidP="009D50AD">
            <w:pPr>
              <w:spacing w:line="240" w:lineRule="auto"/>
              <w:rPr>
                <w:color w:val="000000" w:themeColor="text1"/>
              </w:rPr>
            </w:pPr>
            <w:r w:rsidRPr="000C0460">
              <w:rPr>
                <w:rFonts w:ascii="Arial" w:eastAsiaTheme="minorEastAsia" w:hAnsi="Arial" w:cs="Arial"/>
                <w:color w:val="000000"/>
                <w:lang w:val="es-MX" w:eastAsia="es-ES"/>
              </w:rPr>
              <w:t>Cumplir y hacer cumplir los protocolos, normas, reglamentos e instrucciones de uso de los ambientes de formación y reglamentos e instrucciones del Sistema de Gestión de la Seguridad y Salud en el Trabajo. SG-SST. Así como el aseo y el cuidado de los equipos y elementos que hacen parte de estos reportando novedades al inicio de la formación y cada vez que se requiera utilizando el formato “verificación de condiciones de ambiente de aprendizaje” o el establecido por la institución durante la vigencia.</w:t>
            </w:r>
          </w:p>
        </w:tc>
        <w:tc>
          <w:tcPr>
            <w:tcW w:w="1680" w:type="pct"/>
            <w:vAlign w:val="center"/>
          </w:tcPr>
          <w:p w14:paraId="6095497F" w14:textId="75F12DC2" w:rsidR="009D50AD" w:rsidRPr="00942F1C" w:rsidRDefault="00B52AA4" w:rsidP="00B52AA4">
            <w:pPr>
              <w:spacing w:line="240" w:lineRule="auto"/>
              <w:jc w:val="left"/>
              <w:rPr>
                <w:rFonts w:ascii="Times New Roman" w:eastAsia="Times New Roman" w:hAnsi="Times New Roman" w:cs="Times New Roman"/>
                <w:sz w:val="20"/>
                <w:szCs w:val="20"/>
              </w:rPr>
            </w:pPr>
            <w:r w:rsidRPr="00561302">
              <w:rPr>
                <w:color w:val="000000" w:themeColor="text1"/>
                <w:sz w:val="24"/>
                <w:szCs w:val="24"/>
              </w:rPr>
              <w:t>Se verificó el cumplimiento de las condiciones óptimas de los ambientes de aprendizaje empleados para los programas de formación complementaria y carreras tituladas asignadas.</w:t>
            </w:r>
          </w:p>
        </w:tc>
        <w:tc>
          <w:tcPr>
            <w:tcW w:w="1088" w:type="pct"/>
            <w:vAlign w:val="center"/>
          </w:tcPr>
          <w:p w14:paraId="5A317FDA" w14:textId="693732E7" w:rsidR="009D50AD" w:rsidRPr="00942F1C" w:rsidRDefault="00B52AA4" w:rsidP="009D50AD">
            <w:pPr>
              <w:spacing w:line="240" w:lineRule="auto"/>
              <w:jc w:val="left"/>
              <w:rPr>
                <w:rFonts w:ascii="Times New Roman" w:eastAsia="Times New Roman" w:hAnsi="Times New Roman" w:cs="Times New Roman"/>
                <w:sz w:val="20"/>
                <w:szCs w:val="20"/>
              </w:rPr>
            </w:pPr>
            <w:r>
              <w:rPr>
                <w:color w:val="000000" w:themeColor="text1"/>
              </w:rPr>
              <w:t>Durante este periodo no se ejecuto.</w:t>
            </w:r>
          </w:p>
        </w:tc>
      </w:tr>
      <w:tr w:rsidR="009D50AD" w:rsidRPr="00942F1C" w14:paraId="47E2F2C5" w14:textId="77777777" w:rsidTr="00A9518B">
        <w:trPr>
          <w:trHeight w:val="290"/>
        </w:trPr>
        <w:tc>
          <w:tcPr>
            <w:tcW w:w="269" w:type="pct"/>
            <w:vAlign w:val="center"/>
          </w:tcPr>
          <w:p w14:paraId="2D890A53" w14:textId="68883B77" w:rsidR="009D50AD" w:rsidRDefault="009D50AD" w:rsidP="009D50AD">
            <w:pPr>
              <w:spacing w:line="240" w:lineRule="auto"/>
              <w:jc w:val="center"/>
              <w:rPr>
                <w:rFonts w:eastAsia="Times New Roman"/>
                <w:color w:val="000000"/>
                <w:sz w:val="20"/>
                <w:szCs w:val="20"/>
              </w:rPr>
            </w:pPr>
            <w:r>
              <w:rPr>
                <w:rFonts w:eastAsia="Times New Roman"/>
                <w:color w:val="000000"/>
                <w:sz w:val="20"/>
                <w:szCs w:val="20"/>
              </w:rPr>
              <w:t>8</w:t>
            </w:r>
          </w:p>
        </w:tc>
        <w:tc>
          <w:tcPr>
            <w:tcW w:w="1963" w:type="pct"/>
            <w:vAlign w:val="center"/>
          </w:tcPr>
          <w:p w14:paraId="7D5DEA44" w14:textId="18506DF3" w:rsidR="009D50AD" w:rsidRPr="00D22CF5" w:rsidRDefault="00351A22" w:rsidP="009D50AD">
            <w:pPr>
              <w:pStyle w:val="Sinespaciado"/>
              <w:spacing w:after="0" w:line="240" w:lineRule="auto"/>
              <w:jc w:val="both"/>
              <w:rPr>
                <w:color w:val="000000" w:themeColor="text1"/>
              </w:rPr>
            </w:pPr>
            <w:r w:rsidRPr="00BC743A">
              <w:rPr>
                <w:rFonts w:ascii="Arial" w:eastAsiaTheme="minorEastAsia" w:hAnsi="Arial" w:cs="Arial"/>
                <w:color w:val="000000"/>
                <w:lang w:val="es-MX" w:eastAsia="es-ES"/>
              </w:rPr>
              <w:t xml:space="preserve">Presentar y entregar a la supervisión de contratos los informes mensuales de ejecución sobre las actividades realizadas, novedades o inconvenientes que se presenten durante la ejecución del contrato; con los soportes correspondientes, y </w:t>
            </w:r>
            <w:r w:rsidRPr="00BC743A">
              <w:rPr>
                <w:rFonts w:ascii="Arial" w:eastAsiaTheme="minorEastAsia" w:hAnsi="Arial" w:cs="Arial"/>
                <w:color w:val="000000"/>
                <w:lang w:val="es-MX" w:eastAsia="es-ES"/>
              </w:rPr>
              <w:lastRenderedPageBreak/>
              <w:t>atender oportunamente todos los demás requerimientos solicitados.</w:t>
            </w:r>
          </w:p>
        </w:tc>
        <w:tc>
          <w:tcPr>
            <w:tcW w:w="1680" w:type="pct"/>
            <w:vAlign w:val="center"/>
          </w:tcPr>
          <w:p w14:paraId="16F123EC" w14:textId="10821305" w:rsidR="009D50AD" w:rsidRPr="00942F1C" w:rsidRDefault="00351A22" w:rsidP="009D50AD">
            <w:pPr>
              <w:spacing w:line="240" w:lineRule="auto"/>
              <w:jc w:val="left"/>
              <w:rPr>
                <w:rFonts w:ascii="Times New Roman" w:eastAsia="Times New Roman" w:hAnsi="Times New Roman" w:cs="Times New Roman"/>
                <w:sz w:val="20"/>
                <w:szCs w:val="20"/>
              </w:rPr>
            </w:pPr>
            <w:r>
              <w:rPr>
                <w:color w:val="000000" w:themeColor="text1"/>
              </w:rPr>
              <w:lastRenderedPageBreak/>
              <w:t>Durante este periodo no se ejecuto.</w:t>
            </w:r>
          </w:p>
        </w:tc>
        <w:tc>
          <w:tcPr>
            <w:tcW w:w="1088" w:type="pct"/>
            <w:vAlign w:val="center"/>
          </w:tcPr>
          <w:p w14:paraId="3BFBD9E5" w14:textId="1E269495" w:rsidR="009D50AD" w:rsidRPr="00942F1C" w:rsidRDefault="00351A22" w:rsidP="009D50AD">
            <w:pPr>
              <w:spacing w:line="240" w:lineRule="auto"/>
              <w:jc w:val="left"/>
              <w:rPr>
                <w:rFonts w:ascii="Times New Roman" w:eastAsia="Times New Roman" w:hAnsi="Times New Roman" w:cs="Times New Roman"/>
                <w:sz w:val="20"/>
                <w:szCs w:val="20"/>
              </w:rPr>
            </w:pPr>
            <w:r>
              <w:rPr>
                <w:color w:val="000000" w:themeColor="text1"/>
              </w:rPr>
              <w:t>No hay evidencias.</w:t>
            </w:r>
          </w:p>
        </w:tc>
      </w:tr>
      <w:tr w:rsidR="00351A22" w:rsidRPr="00942F1C" w14:paraId="4D8E85A1" w14:textId="77777777" w:rsidTr="00A9518B">
        <w:trPr>
          <w:trHeight w:val="290"/>
        </w:trPr>
        <w:tc>
          <w:tcPr>
            <w:tcW w:w="269" w:type="pct"/>
            <w:vAlign w:val="center"/>
          </w:tcPr>
          <w:p w14:paraId="4D1B48AE" w14:textId="6FA948A1" w:rsidR="00351A22" w:rsidRDefault="00351A22" w:rsidP="00351A22">
            <w:pPr>
              <w:spacing w:line="240" w:lineRule="auto"/>
              <w:jc w:val="center"/>
              <w:rPr>
                <w:rFonts w:eastAsia="Times New Roman"/>
                <w:color w:val="000000"/>
                <w:sz w:val="20"/>
                <w:szCs w:val="20"/>
              </w:rPr>
            </w:pPr>
            <w:r>
              <w:rPr>
                <w:rFonts w:eastAsia="Times New Roman"/>
                <w:color w:val="000000"/>
                <w:sz w:val="20"/>
                <w:szCs w:val="20"/>
              </w:rPr>
              <w:t>9</w:t>
            </w:r>
          </w:p>
        </w:tc>
        <w:tc>
          <w:tcPr>
            <w:tcW w:w="1963" w:type="pct"/>
            <w:vAlign w:val="center"/>
          </w:tcPr>
          <w:p w14:paraId="2AC02A08" w14:textId="3773F213" w:rsidR="00351A22" w:rsidRPr="00625639" w:rsidRDefault="00351A22" w:rsidP="00351A22">
            <w:pPr>
              <w:pStyle w:val="Sinespaciado"/>
              <w:spacing w:after="0" w:line="240" w:lineRule="auto"/>
              <w:jc w:val="both"/>
              <w:rPr>
                <w:color w:val="000000" w:themeColor="text1"/>
              </w:rPr>
            </w:pPr>
            <w:r w:rsidRPr="00FC27C5">
              <w:rPr>
                <w:rFonts w:ascii="Arial" w:eastAsiaTheme="minorEastAsia" w:hAnsi="Arial" w:cs="Arial"/>
                <w:color w:val="000000"/>
                <w:lang w:val="es-MX" w:eastAsia="es-ES"/>
              </w:rPr>
              <w:t>Informar en un plazo máximo de dos (2) días a Gestión Educativa y a la Coordinación Académica las novedades que le sean reportadas por los aprendices tales como: corrección de nombres y/o apellidos, cambio de número de documento u otras que se puedan presentar en el desarrollo del programa de formación.</w:t>
            </w:r>
          </w:p>
        </w:tc>
        <w:tc>
          <w:tcPr>
            <w:tcW w:w="1680" w:type="pct"/>
            <w:vAlign w:val="center"/>
          </w:tcPr>
          <w:p w14:paraId="2919412F" w14:textId="761A9C97" w:rsidR="00351A22" w:rsidRPr="00942F1C" w:rsidRDefault="00351A22" w:rsidP="00351A22">
            <w:pPr>
              <w:spacing w:line="240" w:lineRule="auto"/>
              <w:jc w:val="left"/>
              <w:rPr>
                <w:rFonts w:ascii="Times New Roman" w:eastAsia="Times New Roman" w:hAnsi="Times New Roman" w:cs="Times New Roman"/>
                <w:sz w:val="20"/>
                <w:szCs w:val="20"/>
              </w:rPr>
            </w:pPr>
            <w:r>
              <w:rPr>
                <w:color w:val="000000" w:themeColor="text1"/>
              </w:rPr>
              <w:t>Durante este periodo no se ejecuto.</w:t>
            </w:r>
          </w:p>
        </w:tc>
        <w:tc>
          <w:tcPr>
            <w:tcW w:w="1088" w:type="pct"/>
            <w:vAlign w:val="center"/>
          </w:tcPr>
          <w:p w14:paraId="48E67E77" w14:textId="63B8887A" w:rsidR="00351A22" w:rsidRPr="00942F1C" w:rsidRDefault="00351A22" w:rsidP="00351A22">
            <w:pPr>
              <w:spacing w:line="240" w:lineRule="auto"/>
              <w:jc w:val="left"/>
              <w:rPr>
                <w:rFonts w:ascii="Times New Roman" w:eastAsia="Times New Roman" w:hAnsi="Times New Roman" w:cs="Times New Roman"/>
                <w:sz w:val="20"/>
                <w:szCs w:val="20"/>
              </w:rPr>
            </w:pPr>
            <w:r>
              <w:rPr>
                <w:color w:val="000000" w:themeColor="text1"/>
              </w:rPr>
              <w:t>No hay evidencias.</w:t>
            </w:r>
          </w:p>
        </w:tc>
      </w:tr>
      <w:tr w:rsidR="00351A22" w:rsidRPr="00942F1C" w14:paraId="330B7D41" w14:textId="77777777" w:rsidTr="00A9518B">
        <w:trPr>
          <w:trHeight w:val="290"/>
        </w:trPr>
        <w:tc>
          <w:tcPr>
            <w:tcW w:w="269" w:type="pct"/>
            <w:vAlign w:val="center"/>
          </w:tcPr>
          <w:p w14:paraId="053D20BD" w14:textId="1BBB39F7" w:rsidR="00351A22" w:rsidRDefault="00351A22" w:rsidP="00351A22">
            <w:pPr>
              <w:spacing w:line="240" w:lineRule="auto"/>
              <w:jc w:val="center"/>
              <w:rPr>
                <w:rFonts w:eastAsia="Times New Roman"/>
                <w:color w:val="000000"/>
                <w:sz w:val="20"/>
                <w:szCs w:val="20"/>
              </w:rPr>
            </w:pPr>
            <w:r>
              <w:rPr>
                <w:rFonts w:eastAsia="Times New Roman"/>
                <w:color w:val="000000"/>
                <w:sz w:val="20"/>
                <w:szCs w:val="20"/>
              </w:rPr>
              <w:t>10</w:t>
            </w:r>
          </w:p>
        </w:tc>
        <w:tc>
          <w:tcPr>
            <w:tcW w:w="1963" w:type="pct"/>
            <w:vAlign w:val="center"/>
          </w:tcPr>
          <w:p w14:paraId="151DB01B" w14:textId="1D6FCC99" w:rsidR="00351A22" w:rsidRPr="00625639" w:rsidRDefault="00351A22" w:rsidP="00351A22">
            <w:pPr>
              <w:pStyle w:val="Sinespaciado"/>
              <w:spacing w:after="0" w:line="240" w:lineRule="auto"/>
              <w:jc w:val="both"/>
              <w:rPr>
                <w:color w:val="000000" w:themeColor="text1"/>
              </w:rPr>
            </w:pPr>
            <w:r w:rsidRPr="00E33B56">
              <w:rPr>
                <w:rFonts w:ascii="Arial" w:eastAsiaTheme="minorEastAsia" w:hAnsi="Arial" w:cs="Arial"/>
                <w:color w:val="000000"/>
                <w:lang w:val="es-MX" w:eastAsia="es-ES"/>
              </w:rPr>
              <w:t>Desarrollar todas sus obligaciones contractuales conforme los procesos, procedimientos, guías y formatos del SIGA.</w:t>
            </w:r>
          </w:p>
        </w:tc>
        <w:tc>
          <w:tcPr>
            <w:tcW w:w="1680" w:type="pct"/>
            <w:vAlign w:val="center"/>
          </w:tcPr>
          <w:p w14:paraId="2EF9AD30" w14:textId="1AE51EA6" w:rsidR="00351A22" w:rsidRPr="00386F13" w:rsidRDefault="00351A22" w:rsidP="00351A22">
            <w:pPr>
              <w:spacing w:line="240" w:lineRule="auto"/>
              <w:jc w:val="left"/>
              <w:rPr>
                <w:rFonts w:eastAsia="Times New Roman"/>
              </w:rPr>
            </w:pPr>
            <w:r w:rsidRPr="00033704">
              <w:rPr>
                <w:color w:val="000000" w:themeColor="text1"/>
              </w:rPr>
              <w:t>Se desarrollaron las obligaciones contractuales de conformidad a los procesos, procedimientos, guías y formatos del SIGA.</w:t>
            </w:r>
          </w:p>
        </w:tc>
        <w:tc>
          <w:tcPr>
            <w:tcW w:w="1088" w:type="pct"/>
            <w:vAlign w:val="center"/>
          </w:tcPr>
          <w:p w14:paraId="3B75D8D0" w14:textId="36FAADCC" w:rsidR="00351A22" w:rsidRPr="00942F1C" w:rsidRDefault="00351A22" w:rsidP="00351A22">
            <w:pPr>
              <w:spacing w:line="240" w:lineRule="auto"/>
              <w:jc w:val="left"/>
              <w:rPr>
                <w:rFonts w:ascii="Times New Roman" w:eastAsia="Times New Roman" w:hAnsi="Times New Roman" w:cs="Times New Roman"/>
                <w:sz w:val="20"/>
                <w:szCs w:val="20"/>
              </w:rPr>
            </w:pPr>
            <w:r w:rsidRPr="00033704">
              <w:rPr>
                <w:color w:val="000000" w:themeColor="text1"/>
              </w:rPr>
              <w:t>Diligenciamiento de la información concerniente a guías de aprendi</w:t>
            </w:r>
            <w:r>
              <w:rPr>
                <w:color w:val="000000" w:themeColor="text1"/>
              </w:rPr>
              <w:t>zaje y formatos del SIGA para los</w:t>
            </w:r>
            <w:r w:rsidRPr="00033704">
              <w:rPr>
                <w:color w:val="000000" w:themeColor="text1"/>
              </w:rPr>
              <w:t xml:space="preserve"> programa</w:t>
            </w:r>
            <w:r>
              <w:rPr>
                <w:color w:val="000000" w:themeColor="text1"/>
              </w:rPr>
              <w:t>s</w:t>
            </w:r>
            <w:r w:rsidRPr="00033704">
              <w:rPr>
                <w:color w:val="000000" w:themeColor="text1"/>
              </w:rPr>
              <w:t xml:space="preserve"> de formación </w:t>
            </w:r>
            <w:r>
              <w:rPr>
                <w:color w:val="000000" w:themeColor="text1"/>
              </w:rPr>
              <w:t>complementaria asignados.</w:t>
            </w:r>
          </w:p>
        </w:tc>
      </w:tr>
      <w:tr w:rsidR="00351A22" w:rsidRPr="00942F1C" w14:paraId="1E0F2027" w14:textId="77777777" w:rsidTr="001D1B36">
        <w:trPr>
          <w:trHeight w:val="290"/>
        </w:trPr>
        <w:tc>
          <w:tcPr>
            <w:tcW w:w="269" w:type="pct"/>
            <w:vAlign w:val="center"/>
          </w:tcPr>
          <w:p w14:paraId="4593B13D" w14:textId="59F7FD17" w:rsidR="00351A22" w:rsidRDefault="00351A22" w:rsidP="00351A22">
            <w:pPr>
              <w:spacing w:line="240" w:lineRule="auto"/>
              <w:jc w:val="center"/>
              <w:rPr>
                <w:rFonts w:eastAsia="Times New Roman"/>
                <w:color w:val="000000"/>
                <w:sz w:val="20"/>
                <w:szCs w:val="20"/>
              </w:rPr>
            </w:pPr>
            <w:r>
              <w:rPr>
                <w:rFonts w:eastAsia="Times New Roman"/>
                <w:color w:val="000000"/>
                <w:sz w:val="20"/>
                <w:szCs w:val="20"/>
              </w:rPr>
              <w:t>11</w:t>
            </w:r>
          </w:p>
        </w:tc>
        <w:tc>
          <w:tcPr>
            <w:tcW w:w="1963" w:type="pct"/>
          </w:tcPr>
          <w:p w14:paraId="4E0355DD" w14:textId="0E25F720" w:rsidR="00351A22" w:rsidRPr="00625639" w:rsidRDefault="00351A22" w:rsidP="00351A22">
            <w:pPr>
              <w:pStyle w:val="Sinespaciado"/>
              <w:spacing w:after="0" w:line="240" w:lineRule="auto"/>
              <w:jc w:val="both"/>
              <w:rPr>
                <w:color w:val="000000" w:themeColor="text1"/>
              </w:rPr>
            </w:pPr>
            <w:r w:rsidRPr="009A4015">
              <w:t>Participar en las actividades anexas a la formación, tales como: actualización, elaboración y análisis de normas sectoriales de competencia laboral, diseño y desarrollo curricular, procesos de investigación aplicada SENNOVA y/o documentación de programas para registro calificado; cuando sean requeridos desde la coordinación de formación profesional integral y las demás coordinaciones, por su calidad de expertos técnicos en un área específica.</w:t>
            </w:r>
          </w:p>
        </w:tc>
        <w:tc>
          <w:tcPr>
            <w:tcW w:w="1680" w:type="pct"/>
          </w:tcPr>
          <w:p w14:paraId="7101DDEB" w14:textId="7B5FB19C" w:rsidR="00351A22" w:rsidRPr="00710943" w:rsidRDefault="00351A22" w:rsidP="00351A22">
            <w:pPr>
              <w:spacing w:line="240" w:lineRule="auto"/>
              <w:jc w:val="left"/>
              <w:rPr>
                <w:rFonts w:eastAsia="Times New Roman"/>
              </w:rPr>
            </w:pPr>
            <w:r>
              <w:rPr>
                <w:color w:val="000000" w:themeColor="text1"/>
              </w:rPr>
              <w:t xml:space="preserve">Se participio de las jornadas de alistamiento de la formación para </w:t>
            </w:r>
            <w:r w:rsidR="00152D92">
              <w:rPr>
                <w:color w:val="000000" w:themeColor="text1"/>
              </w:rPr>
              <w:t>instructores del</w:t>
            </w:r>
            <w:r>
              <w:rPr>
                <w:color w:val="000000" w:themeColor="text1"/>
              </w:rPr>
              <w:t xml:space="preserve"> Centro de Tecnologías Agroindustrial para la vigencia</w:t>
            </w:r>
            <w:r w:rsidRPr="00033704">
              <w:rPr>
                <w:color w:val="000000" w:themeColor="text1"/>
              </w:rPr>
              <w:t xml:space="preserve"> </w:t>
            </w:r>
          </w:p>
        </w:tc>
        <w:tc>
          <w:tcPr>
            <w:tcW w:w="1088" w:type="pct"/>
            <w:vAlign w:val="center"/>
          </w:tcPr>
          <w:p w14:paraId="6FAB6A04" w14:textId="212DB67E" w:rsidR="00351A22" w:rsidRPr="00942F1C" w:rsidRDefault="00351A22" w:rsidP="00351A22">
            <w:pPr>
              <w:spacing w:line="240" w:lineRule="auto"/>
              <w:jc w:val="left"/>
              <w:rPr>
                <w:rFonts w:ascii="Times New Roman" w:eastAsia="Times New Roman" w:hAnsi="Times New Roman" w:cs="Times New Roman"/>
                <w:sz w:val="20"/>
                <w:szCs w:val="20"/>
              </w:rPr>
            </w:pPr>
            <w:r>
              <w:rPr>
                <w:color w:val="000000" w:themeColor="text1"/>
              </w:rPr>
              <w:t xml:space="preserve">Se entregan actas y listados de asistencia </w:t>
            </w:r>
          </w:p>
        </w:tc>
      </w:tr>
      <w:tr w:rsidR="00EE5756" w:rsidRPr="00942F1C" w14:paraId="28C4F725" w14:textId="77777777" w:rsidTr="005556D8">
        <w:trPr>
          <w:trHeight w:val="290"/>
        </w:trPr>
        <w:tc>
          <w:tcPr>
            <w:tcW w:w="269" w:type="pct"/>
            <w:vAlign w:val="center"/>
          </w:tcPr>
          <w:p w14:paraId="7855AE22" w14:textId="5CA956AC" w:rsidR="00EE5756" w:rsidRDefault="00EE5756" w:rsidP="00EE5756">
            <w:pPr>
              <w:spacing w:line="240" w:lineRule="auto"/>
              <w:jc w:val="center"/>
              <w:rPr>
                <w:rFonts w:eastAsia="Times New Roman"/>
                <w:color w:val="000000"/>
                <w:sz w:val="20"/>
                <w:szCs w:val="20"/>
              </w:rPr>
            </w:pPr>
            <w:r>
              <w:rPr>
                <w:rFonts w:eastAsia="Times New Roman"/>
                <w:color w:val="000000"/>
                <w:sz w:val="20"/>
                <w:szCs w:val="20"/>
              </w:rPr>
              <w:t>12</w:t>
            </w:r>
          </w:p>
        </w:tc>
        <w:tc>
          <w:tcPr>
            <w:tcW w:w="1963" w:type="pct"/>
            <w:vAlign w:val="center"/>
          </w:tcPr>
          <w:p w14:paraId="5B4F8D2C" w14:textId="77777777" w:rsidR="00EE5756" w:rsidRPr="00CA21F9" w:rsidRDefault="00EE5756" w:rsidP="00EE5756">
            <w:pPr>
              <w:autoSpaceDE w:val="0"/>
              <w:autoSpaceDN w:val="0"/>
              <w:adjustRightInd w:val="0"/>
              <w:spacing w:line="240" w:lineRule="auto"/>
              <w:rPr>
                <w:rFonts w:ascii="Arial" w:eastAsiaTheme="minorEastAsia" w:hAnsi="Arial" w:cs="Arial"/>
                <w:color w:val="000000"/>
                <w:sz w:val="24"/>
                <w:szCs w:val="24"/>
                <w:lang w:val="es-MX" w:eastAsia="es-ES"/>
              </w:rPr>
            </w:pPr>
          </w:p>
          <w:p w14:paraId="0A064E2F" w14:textId="15E7B95D" w:rsidR="00EE5756" w:rsidRPr="00625639" w:rsidRDefault="00EE5756" w:rsidP="00EE5756">
            <w:pPr>
              <w:pStyle w:val="Sinespaciado"/>
              <w:spacing w:after="0" w:line="240" w:lineRule="auto"/>
              <w:jc w:val="both"/>
              <w:rPr>
                <w:color w:val="000000" w:themeColor="text1"/>
              </w:rPr>
            </w:pPr>
            <w:r w:rsidRPr="00CA21F9">
              <w:rPr>
                <w:rFonts w:ascii="Arial" w:eastAsiaTheme="minorEastAsia" w:hAnsi="Arial" w:cs="Arial"/>
                <w:color w:val="000000"/>
                <w:lang w:val="es-MX" w:eastAsia="es-ES"/>
              </w:rPr>
              <w:t>Participación en las capacitaciones programadas por el Centro de formación o la institución en aras del fortalecimiento de las competencias pedagógicas y didácticas que redunden en beneficio de la formación profesional integral.</w:t>
            </w:r>
          </w:p>
        </w:tc>
        <w:tc>
          <w:tcPr>
            <w:tcW w:w="1680" w:type="pct"/>
            <w:vAlign w:val="center"/>
          </w:tcPr>
          <w:p w14:paraId="2EF2100E" w14:textId="35A0B255" w:rsidR="00EE5756" w:rsidRPr="00EF6313" w:rsidRDefault="00EE5756" w:rsidP="00EE5756">
            <w:pPr>
              <w:spacing w:line="240" w:lineRule="auto"/>
              <w:jc w:val="left"/>
              <w:rPr>
                <w:rFonts w:asciiTheme="majorHAnsi" w:eastAsia="Times New Roman" w:hAnsiTheme="majorHAnsi" w:cstheme="majorHAnsi"/>
              </w:rPr>
            </w:pPr>
            <w:r>
              <w:rPr>
                <w:color w:val="000000" w:themeColor="text1"/>
              </w:rPr>
              <w:t>No aplica para este periodo.</w:t>
            </w:r>
          </w:p>
        </w:tc>
        <w:tc>
          <w:tcPr>
            <w:tcW w:w="1088" w:type="pct"/>
            <w:vAlign w:val="center"/>
          </w:tcPr>
          <w:p w14:paraId="175EBEA8" w14:textId="49F7BF6A" w:rsidR="00EE5756" w:rsidRPr="00710943" w:rsidRDefault="00EE5756" w:rsidP="00EE5756">
            <w:pPr>
              <w:spacing w:line="240" w:lineRule="auto"/>
              <w:jc w:val="left"/>
              <w:rPr>
                <w:rFonts w:eastAsia="Times New Roman"/>
              </w:rPr>
            </w:pPr>
            <w:r>
              <w:rPr>
                <w:color w:val="000000" w:themeColor="text1"/>
              </w:rPr>
              <w:t>No aplica.</w:t>
            </w:r>
          </w:p>
        </w:tc>
      </w:tr>
      <w:tr w:rsidR="00EE5756" w:rsidRPr="00942F1C" w14:paraId="7E724987" w14:textId="77777777" w:rsidTr="006906C3">
        <w:trPr>
          <w:trHeight w:val="290"/>
        </w:trPr>
        <w:tc>
          <w:tcPr>
            <w:tcW w:w="269" w:type="pct"/>
            <w:vAlign w:val="center"/>
          </w:tcPr>
          <w:p w14:paraId="11445122" w14:textId="014C1C81" w:rsidR="00EE5756" w:rsidRDefault="00EE5756" w:rsidP="00EE5756">
            <w:pPr>
              <w:spacing w:line="240" w:lineRule="auto"/>
              <w:jc w:val="center"/>
              <w:rPr>
                <w:rFonts w:eastAsia="Times New Roman"/>
                <w:color w:val="000000"/>
                <w:sz w:val="20"/>
                <w:szCs w:val="20"/>
              </w:rPr>
            </w:pPr>
            <w:r>
              <w:rPr>
                <w:rFonts w:eastAsia="Times New Roman"/>
                <w:color w:val="000000"/>
                <w:sz w:val="20"/>
                <w:szCs w:val="20"/>
              </w:rPr>
              <w:t>13</w:t>
            </w:r>
          </w:p>
        </w:tc>
        <w:tc>
          <w:tcPr>
            <w:tcW w:w="1963" w:type="pct"/>
            <w:vAlign w:val="center"/>
          </w:tcPr>
          <w:p w14:paraId="04E92DAB" w14:textId="72986E65" w:rsidR="00EE5756" w:rsidRPr="00625639" w:rsidRDefault="00EE5756" w:rsidP="00EE5756">
            <w:pPr>
              <w:pStyle w:val="Sinespaciado"/>
              <w:spacing w:after="0" w:line="240" w:lineRule="auto"/>
              <w:jc w:val="both"/>
              <w:rPr>
                <w:color w:val="000000" w:themeColor="text1"/>
              </w:rPr>
            </w:pPr>
            <w:r w:rsidRPr="006B5016">
              <w:rPr>
                <w:rFonts w:ascii="Arial" w:eastAsiaTheme="minorEastAsia" w:hAnsi="Arial" w:cs="Arial"/>
                <w:color w:val="000000"/>
                <w:lang w:val="es-MX" w:eastAsia="es-ES"/>
              </w:rPr>
              <w:t xml:space="preserve">Presentar o gestionar la certificación en las normas de competencia “Orientar procesos formativos presenciales con base en los planes de formación concertados” y/o </w:t>
            </w:r>
            <w:r w:rsidRPr="006B5016">
              <w:rPr>
                <w:rFonts w:ascii="Arial" w:eastAsiaTheme="minorEastAsia" w:hAnsi="Arial" w:cs="Arial"/>
                <w:color w:val="000000"/>
                <w:lang w:val="es-MX" w:eastAsia="es-ES"/>
              </w:rPr>
              <w:lastRenderedPageBreak/>
              <w:t>“Orientar procesos formativos en la modalidad a distancia con base en los planes de estudio”, cuando al momento de contratación, no se cuente con ellas dentro del 1er semestre 2026.</w:t>
            </w:r>
          </w:p>
        </w:tc>
        <w:tc>
          <w:tcPr>
            <w:tcW w:w="1680" w:type="pct"/>
            <w:vAlign w:val="center"/>
          </w:tcPr>
          <w:p w14:paraId="0089A1F6" w14:textId="33EDD6AB" w:rsidR="00EE5756" w:rsidRPr="00EF6313" w:rsidRDefault="00EE5756" w:rsidP="00EE5756">
            <w:pPr>
              <w:spacing w:line="240" w:lineRule="auto"/>
              <w:jc w:val="left"/>
              <w:rPr>
                <w:rFonts w:eastAsia="Times New Roman"/>
              </w:rPr>
            </w:pPr>
            <w:r>
              <w:rPr>
                <w:color w:val="000000" w:themeColor="text1"/>
              </w:rPr>
              <w:lastRenderedPageBreak/>
              <w:t>Participación de las actividades de inducción con los pedagogos del SENA CTA Cartago.</w:t>
            </w:r>
          </w:p>
        </w:tc>
        <w:tc>
          <w:tcPr>
            <w:tcW w:w="1088" w:type="pct"/>
            <w:vAlign w:val="center"/>
          </w:tcPr>
          <w:p w14:paraId="3B170D9E" w14:textId="3558447B" w:rsidR="00EE5756" w:rsidRPr="00710943" w:rsidRDefault="00EE5756" w:rsidP="00EE5756">
            <w:pPr>
              <w:spacing w:line="240" w:lineRule="auto"/>
              <w:jc w:val="left"/>
              <w:rPr>
                <w:rFonts w:eastAsia="Times New Roman"/>
              </w:rPr>
            </w:pPr>
            <w:r>
              <w:rPr>
                <w:color w:val="000000" w:themeColor="text1"/>
              </w:rPr>
              <w:t>Listados de asistencia y acta de desarrollo de las actividades.</w:t>
            </w:r>
          </w:p>
        </w:tc>
      </w:tr>
      <w:tr w:rsidR="00EE5756" w:rsidRPr="00942F1C" w14:paraId="1CFD515A" w14:textId="77777777" w:rsidTr="00A9518B">
        <w:trPr>
          <w:trHeight w:val="290"/>
        </w:trPr>
        <w:tc>
          <w:tcPr>
            <w:tcW w:w="269" w:type="pct"/>
            <w:vAlign w:val="center"/>
          </w:tcPr>
          <w:p w14:paraId="56C62127" w14:textId="0EF800AF" w:rsidR="00EE5756" w:rsidRDefault="00EE5756" w:rsidP="00EE5756">
            <w:pPr>
              <w:spacing w:line="240" w:lineRule="auto"/>
              <w:jc w:val="center"/>
              <w:rPr>
                <w:rFonts w:eastAsia="Times New Roman"/>
                <w:color w:val="000000"/>
                <w:sz w:val="20"/>
                <w:szCs w:val="20"/>
              </w:rPr>
            </w:pPr>
            <w:r>
              <w:rPr>
                <w:rFonts w:eastAsia="Times New Roman"/>
                <w:color w:val="000000"/>
                <w:sz w:val="20"/>
                <w:szCs w:val="20"/>
              </w:rPr>
              <w:t>14</w:t>
            </w:r>
          </w:p>
        </w:tc>
        <w:tc>
          <w:tcPr>
            <w:tcW w:w="1963" w:type="pct"/>
          </w:tcPr>
          <w:p w14:paraId="09F2A725" w14:textId="18A3C2E4" w:rsidR="00EE5756" w:rsidRPr="00E61570" w:rsidRDefault="00EE5756" w:rsidP="00EE5756">
            <w:pPr>
              <w:pStyle w:val="Sinespaciado"/>
              <w:spacing w:after="0" w:line="240" w:lineRule="auto"/>
              <w:jc w:val="both"/>
              <w:rPr>
                <w:color w:val="000000" w:themeColor="text1"/>
              </w:rPr>
            </w:pPr>
            <w:r>
              <w:t xml:space="preserve">Presentar informe mensual sobre la ejecución de las obligaciones contractuales donde se evidencie el avance a las metas asignadas, así como el respectivo análisis y acciones de mejora cuando dé a lugar y a la terminación del contrato presentar al supervisor de contrato informe anual de gestión de centro en los términos solicitados por la coordinación nacional del programa CAMPESENA, evidenciando lo establecido en la guía para la ejecución del Programa CAMPESENA así como en la lista de chequeo - portafolio de evidencias. </w:t>
            </w:r>
          </w:p>
        </w:tc>
        <w:tc>
          <w:tcPr>
            <w:tcW w:w="1680" w:type="pct"/>
            <w:vAlign w:val="center"/>
          </w:tcPr>
          <w:p w14:paraId="3D02DEFA" w14:textId="6FB1F98B" w:rsidR="00EE5756" w:rsidRPr="00386F13" w:rsidRDefault="00EE5756" w:rsidP="00EE5756">
            <w:pPr>
              <w:spacing w:line="240" w:lineRule="auto"/>
              <w:jc w:val="left"/>
              <w:rPr>
                <w:rFonts w:eastAsia="Times New Roman"/>
              </w:rPr>
            </w:pPr>
            <w:r>
              <w:rPr>
                <w:color w:val="000000" w:themeColor="text1"/>
              </w:rPr>
              <w:t>Se está en la formulación del proyecto en Emprendedor de Agricultura Urbana.</w:t>
            </w:r>
          </w:p>
        </w:tc>
        <w:tc>
          <w:tcPr>
            <w:tcW w:w="1088" w:type="pct"/>
            <w:vAlign w:val="center"/>
          </w:tcPr>
          <w:p w14:paraId="323100ED" w14:textId="5AA08804" w:rsidR="00EE5756" w:rsidRPr="00942F1C" w:rsidRDefault="00EE5756" w:rsidP="00EE5756">
            <w:pPr>
              <w:spacing w:line="240" w:lineRule="auto"/>
              <w:jc w:val="left"/>
              <w:rPr>
                <w:rFonts w:ascii="Times New Roman" w:eastAsia="Times New Roman" w:hAnsi="Times New Roman" w:cs="Times New Roman"/>
                <w:sz w:val="20"/>
                <w:szCs w:val="20"/>
              </w:rPr>
            </w:pPr>
            <w:r>
              <w:rPr>
                <w:color w:val="000000" w:themeColor="text1"/>
              </w:rPr>
              <w:t>No Aplica</w:t>
            </w:r>
          </w:p>
        </w:tc>
      </w:tr>
      <w:tr w:rsidR="00EE5756" w:rsidRPr="00942F1C" w14:paraId="7447A4DB" w14:textId="77777777" w:rsidTr="00A9518B">
        <w:trPr>
          <w:trHeight w:val="290"/>
        </w:trPr>
        <w:tc>
          <w:tcPr>
            <w:tcW w:w="269" w:type="pct"/>
            <w:vAlign w:val="center"/>
          </w:tcPr>
          <w:p w14:paraId="0F78D499" w14:textId="501DEA25" w:rsidR="00EE5756" w:rsidRDefault="00EE5756" w:rsidP="00EE5756">
            <w:pPr>
              <w:spacing w:line="240" w:lineRule="auto"/>
              <w:jc w:val="center"/>
              <w:rPr>
                <w:rFonts w:eastAsia="Times New Roman"/>
                <w:color w:val="000000"/>
                <w:sz w:val="20"/>
                <w:szCs w:val="20"/>
              </w:rPr>
            </w:pPr>
            <w:r>
              <w:rPr>
                <w:rFonts w:eastAsia="Times New Roman"/>
                <w:color w:val="000000"/>
                <w:sz w:val="20"/>
                <w:szCs w:val="20"/>
              </w:rPr>
              <w:t>15</w:t>
            </w:r>
          </w:p>
        </w:tc>
        <w:tc>
          <w:tcPr>
            <w:tcW w:w="1963" w:type="pct"/>
          </w:tcPr>
          <w:p w14:paraId="4A88378E" w14:textId="77777777" w:rsidR="00EE5756" w:rsidRPr="00107550" w:rsidRDefault="00EE5756" w:rsidP="00EE5756">
            <w:pPr>
              <w:autoSpaceDE w:val="0"/>
              <w:autoSpaceDN w:val="0"/>
              <w:adjustRightInd w:val="0"/>
              <w:spacing w:line="240" w:lineRule="auto"/>
              <w:rPr>
                <w:rFonts w:ascii="Times New Roman" w:eastAsiaTheme="minorEastAsia" w:hAnsi="Times New Roman"/>
                <w:color w:val="000000"/>
                <w:sz w:val="24"/>
                <w:szCs w:val="24"/>
                <w:lang w:val="es-MX" w:eastAsia="es-ES"/>
              </w:rPr>
            </w:pPr>
            <w:r w:rsidRPr="00107550">
              <w:rPr>
                <w:rFonts w:ascii="Times New Roman" w:eastAsiaTheme="minorEastAsia" w:hAnsi="Times New Roman"/>
                <w:color w:val="000000"/>
                <w:sz w:val="24"/>
                <w:szCs w:val="24"/>
                <w:lang w:val="es-MX" w:eastAsia="es-ES"/>
              </w:rPr>
              <w:t xml:space="preserve">Las demás relacionadas con el objeto del contrato </w:t>
            </w:r>
          </w:p>
          <w:p w14:paraId="2980B9BD" w14:textId="61BA7E32" w:rsidR="00EE5756" w:rsidRPr="00E61570" w:rsidRDefault="00EE5756" w:rsidP="00EE5756">
            <w:pPr>
              <w:pStyle w:val="Sinespaciado"/>
              <w:spacing w:after="0" w:line="240" w:lineRule="auto"/>
              <w:jc w:val="both"/>
              <w:rPr>
                <w:color w:val="000000" w:themeColor="text1"/>
              </w:rPr>
            </w:pPr>
          </w:p>
        </w:tc>
        <w:tc>
          <w:tcPr>
            <w:tcW w:w="1680" w:type="pct"/>
            <w:vAlign w:val="center"/>
          </w:tcPr>
          <w:p w14:paraId="4A625E6D" w14:textId="7D893426" w:rsidR="00EE5756" w:rsidRPr="00942F1C" w:rsidRDefault="00EE5756" w:rsidP="00EE5756">
            <w:pPr>
              <w:pStyle w:val="Sinespaciado"/>
              <w:spacing w:after="0" w:line="240" w:lineRule="auto"/>
              <w:jc w:val="both"/>
              <w:rPr>
                <w:rFonts w:ascii="Times New Roman" w:eastAsia="Times New Roman" w:hAnsi="Times New Roman" w:cs="Times New Roman"/>
                <w:sz w:val="20"/>
                <w:szCs w:val="20"/>
              </w:rPr>
            </w:pPr>
            <w:r>
              <w:rPr>
                <w:color w:val="000000" w:themeColor="text1"/>
              </w:rPr>
              <w:t>Durante este periodo no se ejecutaron actividades demás.</w:t>
            </w:r>
          </w:p>
        </w:tc>
        <w:tc>
          <w:tcPr>
            <w:tcW w:w="1088" w:type="pct"/>
            <w:vAlign w:val="center"/>
          </w:tcPr>
          <w:p w14:paraId="3ACD627A" w14:textId="2464E561" w:rsidR="00EE5756" w:rsidRPr="00EF6313" w:rsidRDefault="00EE5756" w:rsidP="00EE5756">
            <w:pPr>
              <w:spacing w:line="240" w:lineRule="auto"/>
              <w:jc w:val="left"/>
              <w:rPr>
                <w:rFonts w:eastAsia="Times New Roman"/>
              </w:rPr>
            </w:pPr>
            <w:r>
              <w:rPr>
                <w:color w:val="000000" w:themeColor="text1"/>
              </w:rPr>
              <w:t>No aplica.</w:t>
            </w:r>
          </w:p>
        </w:tc>
      </w:tr>
    </w:tbl>
    <w:sdt>
      <w:sdtPr>
        <w:tag w:val="goog_rdk_265"/>
        <w:id w:val="719337332"/>
      </w:sdtPr>
      <w:sdtEndPr/>
      <w:sdtContent>
        <w:p w14:paraId="46BDA691" w14:textId="0CCF3BFC" w:rsidR="00700762" w:rsidRDefault="006B7B10" w:rsidP="005D32BC">
          <w:sdt>
            <w:sdtPr>
              <w:tag w:val="goog_rdk_264"/>
              <w:id w:val="-1804788218"/>
            </w:sdtPr>
            <w:sdtEndPr/>
            <w:sdtContent/>
          </w:sdt>
        </w:p>
      </w:sdtContent>
    </w:sdt>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44ECCAD5" w:rsidR="0041134D" w:rsidRPr="00375BAF" w:rsidRDefault="00175756"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rPr>
              <w:t>1</w:t>
            </w:r>
          </w:p>
        </w:tc>
        <w:tc>
          <w:tcPr>
            <w:tcW w:w="2410" w:type="dxa"/>
            <w:vAlign w:val="center"/>
          </w:tcPr>
          <w:p w14:paraId="231819FC" w14:textId="59A85E1A" w:rsidR="0041134D" w:rsidRPr="00375BAF" w:rsidRDefault="00537045"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lang w:val="es-MX"/>
              </w:rPr>
              <w:t>41226</w:t>
            </w:r>
          </w:p>
        </w:tc>
        <w:tc>
          <w:tcPr>
            <w:tcW w:w="2380" w:type="dxa"/>
            <w:vAlign w:val="center"/>
          </w:tcPr>
          <w:p w14:paraId="6EA98F77" w14:textId="781AF6D6" w:rsidR="0041134D" w:rsidRPr="00375BAF" w:rsidRDefault="00891CE0"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rPr>
              <w:t>Alcalá</w:t>
            </w:r>
          </w:p>
        </w:tc>
        <w:tc>
          <w:tcPr>
            <w:tcW w:w="1879" w:type="dxa"/>
            <w:vAlign w:val="center"/>
          </w:tcPr>
          <w:p w14:paraId="79F1CDE6" w14:textId="63EA3776" w:rsidR="0041134D" w:rsidRPr="00375BAF" w:rsidRDefault="0069373B" w:rsidP="00D62A73">
            <w:pPr>
              <w:spacing w:line="276" w:lineRule="auto"/>
              <w:rPr>
                <w:rFonts w:asciiTheme="majorHAnsi" w:hAnsiTheme="majorHAnsi" w:cstheme="majorHAnsi"/>
                <w:sz w:val="24"/>
                <w:szCs w:val="24"/>
              </w:rPr>
            </w:pPr>
            <w:r w:rsidRPr="00375BAF">
              <w:rPr>
                <w:rFonts w:asciiTheme="majorHAnsi" w:hAnsiTheme="majorHAnsi" w:cstheme="majorHAnsi"/>
                <w:sz w:val="24"/>
                <w:szCs w:val="24"/>
              </w:rPr>
              <w:t>24 abril 2026</w:t>
            </w:r>
          </w:p>
        </w:tc>
        <w:tc>
          <w:tcPr>
            <w:tcW w:w="1879" w:type="dxa"/>
            <w:vAlign w:val="center"/>
          </w:tcPr>
          <w:p w14:paraId="4C74F28E" w14:textId="1FCC5695" w:rsidR="00EF32D4" w:rsidRPr="00375BAF" w:rsidRDefault="0069373B" w:rsidP="00D62A73">
            <w:pPr>
              <w:spacing w:line="276" w:lineRule="auto"/>
              <w:rPr>
                <w:rFonts w:asciiTheme="majorHAnsi" w:hAnsiTheme="majorHAnsi" w:cstheme="majorHAnsi"/>
                <w:sz w:val="24"/>
                <w:szCs w:val="24"/>
              </w:rPr>
            </w:pPr>
            <w:r w:rsidRPr="00375BAF">
              <w:rPr>
                <w:rFonts w:asciiTheme="majorHAnsi" w:hAnsiTheme="majorHAnsi" w:cstheme="majorHAnsi"/>
                <w:sz w:val="24"/>
                <w:szCs w:val="24"/>
              </w:rPr>
              <w:t>24 abril 2026</w:t>
            </w:r>
          </w:p>
        </w:tc>
      </w:tr>
      <w:tr w:rsidR="0041134D" w:rsidRPr="00942F1C" w14:paraId="1EF37BB9" w14:textId="77777777" w:rsidTr="00942F1C">
        <w:tc>
          <w:tcPr>
            <w:tcW w:w="846" w:type="dxa"/>
            <w:vAlign w:val="center"/>
          </w:tcPr>
          <w:p w14:paraId="74BF9C70" w14:textId="4B2E3527" w:rsidR="0041134D" w:rsidRPr="00375BAF" w:rsidRDefault="00175756"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rPr>
              <w:t>2</w:t>
            </w:r>
          </w:p>
        </w:tc>
        <w:tc>
          <w:tcPr>
            <w:tcW w:w="2410" w:type="dxa"/>
            <w:vAlign w:val="center"/>
          </w:tcPr>
          <w:p w14:paraId="75E16E25" w14:textId="14BC83B5" w:rsidR="0041134D" w:rsidRPr="00375BAF" w:rsidRDefault="00537045"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lang w:val="es-MX"/>
              </w:rPr>
              <w:t>41226</w:t>
            </w:r>
          </w:p>
        </w:tc>
        <w:tc>
          <w:tcPr>
            <w:tcW w:w="2380" w:type="dxa"/>
            <w:vAlign w:val="center"/>
          </w:tcPr>
          <w:p w14:paraId="644B6C36" w14:textId="75625AE7" w:rsidR="0041134D" w:rsidRPr="00375BAF" w:rsidRDefault="00891CE0"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rPr>
              <w:t>Alcalá</w:t>
            </w:r>
          </w:p>
        </w:tc>
        <w:tc>
          <w:tcPr>
            <w:tcW w:w="1879" w:type="dxa"/>
            <w:vAlign w:val="center"/>
          </w:tcPr>
          <w:p w14:paraId="3C834DAD" w14:textId="49120DC9" w:rsidR="0041134D" w:rsidRPr="00375BAF" w:rsidRDefault="0069373B" w:rsidP="00D62A73">
            <w:pPr>
              <w:spacing w:line="276" w:lineRule="auto"/>
              <w:rPr>
                <w:rFonts w:asciiTheme="majorHAnsi" w:hAnsiTheme="majorHAnsi" w:cstheme="majorHAnsi"/>
                <w:sz w:val="24"/>
                <w:szCs w:val="24"/>
              </w:rPr>
            </w:pPr>
            <w:r w:rsidRPr="00375BAF">
              <w:rPr>
                <w:rFonts w:asciiTheme="majorHAnsi" w:hAnsiTheme="majorHAnsi" w:cstheme="majorHAnsi"/>
                <w:sz w:val="24"/>
                <w:szCs w:val="24"/>
              </w:rPr>
              <w:t>2</w:t>
            </w:r>
            <w:r w:rsidRPr="00375BAF">
              <w:rPr>
                <w:rFonts w:asciiTheme="majorHAnsi" w:hAnsiTheme="majorHAnsi" w:cstheme="majorHAnsi"/>
                <w:sz w:val="24"/>
                <w:szCs w:val="24"/>
              </w:rPr>
              <w:t>8</w:t>
            </w:r>
            <w:r w:rsidRPr="00375BAF">
              <w:rPr>
                <w:rFonts w:asciiTheme="majorHAnsi" w:hAnsiTheme="majorHAnsi" w:cstheme="majorHAnsi"/>
                <w:sz w:val="24"/>
                <w:szCs w:val="24"/>
              </w:rPr>
              <w:t xml:space="preserve"> abril 2026</w:t>
            </w:r>
          </w:p>
        </w:tc>
        <w:tc>
          <w:tcPr>
            <w:tcW w:w="1879" w:type="dxa"/>
            <w:vAlign w:val="center"/>
          </w:tcPr>
          <w:p w14:paraId="1447BB92" w14:textId="40ADA8A8" w:rsidR="00EF32D4" w:rsidRPr="00375BAF" w:rsidRDefault="00431EF1" w:rsidP="00D62A73">
            <w:pPr>
              <w:spacing w:line="276" w:lineRule="auto"/>
              <w:rPr>
                <w:rFonts w:asciiTheme="majorHAnsi" w:hAnsiTheme="majorHAnsi" w:cstheme="majorHAnsi"/>
                <w:sz w:val="24"/>
                <w:szCs w:val="24"/>
              </w:rPr>
            </w:pPr>
            <w:r w:rsidRPr="00375BAF">
              <w:rPr>
                <w:rFonts w:asciiTheme="majorHAnsi" w:hAnsiTheme="majorHAnsi" w:cstheme="majorHAnsi"/>
                <w:sz w:val="24"/>
                <w:szCs w:val="24"/>
              </w:rPr>
              <w:t>28 abril 2026</w:t>
            </w:r>
          </w:p>
        </w:tc>
      </w:tr>
      <w:tr w:rsidR="002B295E" w:rsidRPr="00942F1C" w14:paraId="7B4C8556" w14:textId="77777777" w:rsidTr="00891CE0">
        <w:trPr>
          <w:trHeight w:val="122"/>
        </w:trPr>
        <w:tc>
          <w:tcPr>
            <w:tcW w:w="846" w:type="dxa"/>
            <w:vAlign w:val="center"/>
          </w:tcPr>
          <w:p w14:paraId="029F068A" w14:textId="683A87CE" w:rsidR="002B295E" w:rsidRPr="00375BAF" w:rsidRDefault="002B295E"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rPr>
              <w:t>3</w:t>
            </w:r>
          </w:p>
        </w:tc>
        <w:tc>
          <w:tcPr>
            <w:tcW w:w="2410" w:type="dxa"/>
            <w:vAlign w:val="center"/>
          </w:tcPr>
          <w:p w14:paraId="29CA7BAE" w14:textId="3CB63A23" w:rsidR="002B295E" w:rsidRPr="00375BAF" w:rsidRDefault="007240C8"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rPr>
              <w:t>51126</w:t>
            </w:r>
          </w:p>
        </w:tc>
        <w:tc>
          <w:tcPr>
            <w:tcW w:w="2380" w:type="dxa"/>
            <w:vAlign w:val="center"/>
          </w:tcPr>
          <w:p w14:paraId="57F787BF" w14:textId="1916765D" w:rsidR="002B295E" w:rsidRPr="00375BAF" w:rsidRDefault="00891CE0"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rPr>
              <w:t>Alcalá</w:t>
            </w:r>
          </w:p>
        </w:tc>
        <w:tc>
          <w:tcPr>
            <w:tcW w:w="1879" w:type="dxa"/>
            <w:vAlign w:val="center"/>
          </w:tcPr>
          <w:p w14:paraId="4E1F8A72" w14:textId="6903D8B8" w:rsidR="002B295E" w:rsidRPr="00375BAF" w:rsidRDefault="00431EF1" w:rsidP="00D62A73">
            <w:pPr>
              <w:spacing w:line="276" w:lineRule="auto"/>
              <w:rPr>
                <w:rFonts w:asciiTheme="majorHAnsi" w:hAnsiTheme="majorHAnsi" w:cstheme="majorHAnsi"/>
                <w:sz w:val="24"/>
                <w:szCs w:val="24"/>
              </w:rPr>
            </w:pPr>
            <w:r w:rsidRPr="00375BAF">
              <w:rPr>
                <w:rFonts w:asciiTheme="majorHAnsi" w:hAnsiTheme="majorHAnsi" w:cstheme="majorHAnsi"/>
                <w:sz w:val="24"/>
                <w:szCs w:val="24"/>
              </w:rPr>
              <w:t xml:space="preserve">19 de </w:t>
            </w:r>
            <w:r w:rsidR="002B19EF" w:rsidRPr="00375BAF">
              <w:rPr>
                <w:rFonts w:asciiTheme="majorHAnsi" w:hAnsiTheme="majorHAnsi" w:cstheme="majorHAnsi"/>
                <w:sz w:val="24"/>
                <w:szCs w:val="24"/>
              </w:rPr>
              <w:t>mayo 2026</w:t>
            </w:r>
          </w:p>
        </w:tc>
        <w:tc>
          <w:tcPr>
            <w:tcW w:w="1879" w:type="dxa"/>
            <w:vAlign w:val="center"/>
          </w:tcPr>
          <w:p w14:paraId="2B0F0C02" w14:textId="2ED86F2D" w:rsidR="002B295E" w:rsidRPr="00375BAF" w:rsidRDefault="002B19EF" w:rsidP="00D62A73">
            <w:pPr>
              <w:spacing w:line="276" w:lineRule="auto"/>
              <w:rPr>
                <w:rFonts w:asciiTheme="majorHAnsi" w:hAnsiTheme="majorHAnsi" w:cstheme="majorHAnsi"/>
                <w:sz w:val="24"/>
                <w:szCs w:val="24"/>
              </w:rPr>
            </w:pPr>
            <w:r w:rsidRPr="00375BAF">
              <w:rPr>
                <w:rFonts w:asciiTheme="majorHAnsi" w:hAnsiTheme="majorHAnsi" w:cstheme="majorHAnsi"/>
                <w:sz w:val="24"/>
                <w:szCs w:val="24"/>
              </w:rPr>
              <w:t>19 de mayo 2026</w:t>
            </w:r>
          </w:p>
        </w:tc>
      </w:tr>
      <w:tr w:rsidR="00175756" w:rsidRPr="00942F1C" w14:paraId="0C9CC574" w14:textId="77777777" w:rsidTr="00942F1C">
        <w:tc>
          <w:tcPr>
            <w:tcW w:w="846" w:type="dxa"/>
            <w:vAlign w:val="center"/>
          </w:tcPr>
          <w:p w14:paraId="0B702DCB" w14:textId="2878C89F" w:rsidR="00175756" w:rsidRPr="00375BAF" w:rsidRDefault="002B295E"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rPr>
              <w:t>4</w:t>
            </w:r>
          </w:p>
        </w:tc>
        <w:tc>
          <w:tcPr>
            <w:tcW w:w="2410" w:type="dxa"/>
            <w:vAlign w:val="center"/>
          </w:tcPr>
          <w:p w14:paraId="69997260" w14:textId="6B17464C" w:rsidR="00175756" w:rsidRPr="00375BAF" w:rsidRDefault="001A650A"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rPr>
              <w:t>58026</w:t>
            </w:r>
          </w:p>
        </w:tc>
        <w:tc>
          <w:tcPr>
            <w:tcW w:w="2380" w:type="dxa"/>
            <w:vAlign w:val="center"/>
          </w:tcPr>
          <w:p w14:paraId="3EC5BE77" w14:textId="0DC79425" w:rsidR="00175756" w:rsidRPr="00375BAF" w:rsidRDefault="00891CE0"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rPr>
              <w:t>Alcalá</w:t>
            </w:r>
          </w:p>
        </w:tc>
        <w:tc>
          <w:tcPr>
            <w:tcW w:w="1879" w:type="dxa"/>
            <w:vAlign w:val="center"/>
          </w:tcPr>
          <w:p w14:paraId="4328C328" w14:textId="4674ACC6" w:rsidR="00175756" w:rsidRPr="00375BAF" w:rsidRDefault="007305E2" w:rsidP="00D62A73">
            <w:pPr>
              <w:spacing w:line="276" w:lineRule="auto"/>
              <w:rPr>
                <w:rFonts w:asciiTheme="majorHAnsi" w:hAnsiTheme="majorHAnsi" w:cstheme="majorHAnsi"/>
                <w:sz w:val="24"/>
                <w:szCs w:val="24"/>
              </w:rPr>
            </w:pPr>
            <w:r w:rsidRPr="00375BAF">
              <w:rPr>
                <w:rFonts w:asciiTheme="majorHAnsi" w:hAnsiTheme="majorHAnsi" w:cstheme="majorHAnsi"/>
                <w:sz w:val="24"/>
                <w:szCs w:val="24"/>
              </w:rPr>
              <w:t>26</w:t>
            </w:r>
            <w:r w:rsidRPr="00375BAF">
              <w:rPr>
                <w:rFonts w:asciiTheme="majorHAnsi" w:hAnsiTheme="majorHAnsi" w:cstheme="majorHAnsi"/>
                <w:sz w:val="24"/>
                <w:szCs w:val="24"/>
              </w:rPr>
              <w:t xml:space="preserve"> de mayo 2026</w:t>
            </w:r>
          </w:p>
        </w:tc>
        <w:tc>
          <w:tcPr>
            <w:tcW w:w="1879" w:type="dxa"/>
            <w:vAlign w:val="center"/>
          </w:tcPr>
          <w:p w14:paraId="0DD3ACE7" w14:textId="5181A2BC" w:rsidR="00175756" w:rsidRPr="00375BAF" w:rsidRDefault="007305E2" w:rsidP="00D62A73">
            <w:pPr>
              <w:spacing w:line="276" w:lineRule="auto"/>
              <w:rPr>
                <w:rFonts w:asciiTheme="majorHAnsi" w:hAnsiTheme="majorHAnsi" w:cstheme="majorHAnsi"/>
                <w:sz w:val="24"/>
                <w:szCs w:val="24"/>
              </w:rPr>
            </w:pPr>
            <w:r w:rsidRPr="00375BAF">
              <w:rPr>
                <w:rFonts w:asciiTheme="majorHAnsi" w:hAnsiTheme="majorHAnsi" w:cstheme="majorHAnsi"/>
                <w:sz w:val="24"/>
                <w:szCs w:val="24"/>
              </w:rPr>
              <w:t>26 de mayo 2026</w:t>
            </w:r>
          </w:p>
        </w:tc>
      </w:tr>
      <w:tr w:rsidR="003E20BE" w:rsidRPr="00942F1C" w14:paraId="492A632A" w14:textId="77777777" w:rsidTr="00942F1C">
        <w:tc>
          <w:tcPr>
            <w:tcW w:w="846" w:type="dxa"/>
            <w:vAlign w:val="center"/>
          </w:tcPr>
          <w:p w14:paraId="70FC87B4" w14:textId="7A2B247C" w:rsidR="003E20BE" w:rsidRPr="00375BAF" w:rsidRDefault="003E20BE"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rPr>
              <w:t>5</w:t>
            </w:r>
          </w:p>
        </w:tc>
        <w:tc>
          <w:tcPr>
            <w:tcW w:w="2410" w:type="dxa"/>
            <w:vAlign w:val="center"/>
          </w:tcPr>
          <w:p w14:paraId="22EEFE60" w14:textId="72BF670B" w:rsidR="003E20BE" w:rsidRPr="00375BAF" w:rsidRDefault="00F17400"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rPr>
              <w:t>73326</w:t>
            </w:r>
          </w:p>
        </w:tc>
        <w:tc>
          <w:tcPr>
            <w:tcW w:w="2380" w:type="dxa"/>
            <w:vAlign w:val="center"/>
          </w:tcPr>
          <w:p w14:paraId="45A177A0" w14:textId="6184B907" w:rsidR="003E20BE" w:rsidRPr="00375BAF" w:rsidRDefault="003E20BE"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rPr>
              <w:t>Alcalá</w:t>
            </w:r>
          </w:p>
        </w:tc>
        <w:tc>
          <w:tcPr>
            <w:tcW w:w="1879" w:type="dxa"/>
            <w:vAlign w:val="center"/>
          </w:tcPr>
          <w:p w14:paraId="5E770B4A" w14:textId="11135A74" w:rsidR="003E20BE" w:rsidRPr="00375BAF" w:rsidRDefault="003E20BE" w:rsidP="00D62A73">
            <w:pPr>
              <w:spacing w:line="276" w:lineRule="auto"/>
              <w:rPr>
                <w:rFonts w:asciiTheme="majorHAnsi" w:hAnsiTheme="majorHAnsi" w:cstheme="majorHAnsi"/>
                <w:sz w:val="24"/>
                <w:szCs w:val="24"/>
              </w:rPr>
            </w:pPr>
            <w:r w:rsidRPr="00375BAF">
              <w:rPr>
                <w:rFonts w:asciiTheme="majorHAnsi" w:hAnsiTheme="majorHAnsi" w:cstheme="majorHAnsi"/>
                <w:sz w:val="24"/>
                <w:szCs w:val="24"/>
              </w:rPr>
              <w:t>11 de Junio</w:t>
            </w:r>
          </w:p>
        </w:tc>
        <w:tc>
          <w:tcPr>
            <w:tcW w:w="1879" w:type="dxa"/>
            <w:vAlign w:val="center"/>
          </w:tcPr>
          <w:p w14:paraId="17F911BE" w14:textId="253B3F66" w:rsidR="003E20BE" w:rsidRPr="00375BAF" w:rsidRDefault="003E20BE" w:rsidP="00D62A73">
            <w:pPr>
              <w:spacing w:line="276" w:lineRule="auto"/>
              <w:rPr>
                <w:rFonts w:asciiTheme="majorHAnsi" w:hAnsiTheme="majorHAnsi" w:cstheme="majorHAnsi"/>
                <w:sz w:val="24"/>
                <w:szCs w:val="24"/>
              </w:rPr>
            </w:pPr>
            <w:r w:rsidRPr="00375BAF">
              <w:rPr>
                <w:rFonts w:asciiTheme="majorHAnsi" w:hAnsiTheme="majorHAnsi" w:cstheme="majorHAnsi"/>
                <w:sz w:val="24"/>
                <w:szCs w:val="24"/>
              </w:rPr>
              <w:t>11 de Junio</w:t>
            </w:r>
          </w:p>
        </w:tc>
      </w:tr>
      <w:tr w:rsidR="00F17400" w:rsidRPr="00942F1C" w14:paraId="442603F7" w14:textId="77777777" w:rsidTr="00942F1C">
        <w:tc>
          <w:tcPr>
            <w:tcW w:w="846" w:type="dxa"/>
            <w:vAlign w:val="center"/>
          </w:tcPr>
          <w:p w14:paraId="293B8A5F" w14:textId="50A2595B" w:rsidR="00F17400" w:rsidRPr="00375BAF" w:rsidRDefault="00F17400"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rPr>
              <w:lastRenderedPageBreak/>
              <w:t>6</w:t>
            </w:r>
          </w:p>
        </w:tc>
        <w:tc>
          <w:tcPr>
            <w:tcW w:w="2410" w:type="dxa"/>
            <w:vAlign w:val="center"/>
          </w:tcPr>
          <w:p w14:paraId="6C382BC3" w14:textId="1DFAE00F" w:rsidR="00F17400" w:rsidRPr="00375BAF" w:rsidRDefault="00F17400"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rPr>
              <w:t>73326</w:t>
            </w:r>
          </w:p>
        </w:tc>
        <w:tc>
          <w:tcPr>
            <w:tcW w:w="2380" w:type="dxa"/>
            <w:vAlign w:val="center"/>
          </w:tcPr>
          <w:p w14:paraId="41F3BC18" w14:textId="3C7266DB" w:rsidR="00F17400" w:rsidRPr="00375BAF" w:rsidRDefault="00F17400"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rPr>
              <w:t>Alcalá</w:t>
            </w:r>
          </w:p>
        </w:tc>
        <w:tc>
          <w:tcPr>
            <w:tcW w:w="1879" w:type="dxa"/>
            <w:vAlign w:val="center"/>
          </w:tcPr>
          <w:p w14:paraId="3E83C00F" w14:textId="2460A8B5" w:rsidR="00F17400" w:rsidRPr="00375BAF" w:rsidRDefault="00F17400" w:rsidP="00D62A73">
            <w:pPr>
              <w:spacing w:line="276" w:lineRule="auto"/>
              <w:rPr>
                <w:rFonts w:asciiTheme="majorHAnsi" w:hAnsiTheme="majorHAnsi" w:cstheme="majorHAnsi"/>
                <w:sz w:val="24"/>
                <w:szCs w:val="24"/>
              </w:rPr>
            </w:pPr>
            <w:r w:rsidRPr="00375BAF">
              <w:rPr>
                <w:rFonts w:asciiTheme="majorHAnsi" w:hAnsiTheme="majorHAnsi" w:cstheme="majorHAnsi"/>
                <w:sz w:val="24"/>
                <w:szCs w:val="24"/>
              </w:rPr>
              <w:t>1</w:t>
            </w:r>
            <w:r w:rsidRPr="00375BAF">
              <w:rPr>
                <w:rFonts w:asciiTheme="majorHAnsi" w:hAnsiTheme="majorHAnsi" w:cstheme="majorHAnsi"/>
                <w:sz w:val="24"/>
                <w:szCs w:val="24"/>
              </w:rPr>
              <w:t>2</w:t>
            </w:r>
            <w:r w:rsidRPr="00375BAF">
              <w:rPr>
                <w:rFonts w:asciiTheme="majorHAnsi" w:hAnsiTheme="majorHAnsi" w:cstheme="majorHAnsi"/>
                <w:sz w:val="24"/>
                <w:szCs w:val="24"/>
              </w:rPr>
              <w:t xml:space="preserve"> de Junio</w:t>
            </w:r>
          </w:p>
        </w:tc>
        <w:tc>
          <w:tcPr>
            <w:tcW w:w="1879" w:type="dxa"/>
            <w:vAlign w:val="center"/>
          </w:tcPr>
          <w:p w14:paraId="5F6BC308" w14:textId="276EE53A" w:rsidR="00F17400" w:rsidRPr="00375BAF" w:rsidRDefault="00F17400" w:rsidP="00D62A73">
            <w:pPr>
              <w:spacing w:line="276" w:lineRule="auto"/>
              <w:rPr>
                <w:rFonts w:asciiTheme="majorHAnsi" w:hAnsiTheme="majorHAnsi" w:cstheme="majorHAnsi"/>
                <w:sz w:val="24"/>
                <w:szCs w:val="24"/>
              </w:rPr>
            </w:pPr>
            <w:r w:rsidRPr="00375BAF">
              <w:rPr>
                <w:rFonts w:asciiTheme="majorHAnsi" w:hAnsiTheme="majorHAnsi" w:cstheme="majorHAnsi"/>
                <w:sz w:val="24"/>
                <w:szCs w:val="24"/>
              </w:rPr>
              <w:t>1</w:t>
            </w:r>
            <w:r w:rsidRPr="00375BAF">
              <w:rPr>
                <w:rFonts w:asciiTheme="majorHAnsi" w:hAnsiTheme="majorHAnsi" w:cstheme="majorHAnsi"/>
                <w:sz w:val="24"/>
                <w:szCs w:val="24"/>
              </w:rPr>
              <w:t>2</w:t>
            </w:r>
            <w:r w:rsidRPr="00375BAF">
              <w:rPr>
                <w:rFonts w:asciiTheme="majorHAnsi" w:hAnsiTheme="majorHAnsi" w:cstheme="majorHAnsi"/>
                <w:sz w:val="24"/>
                <w:szCs w:val="24"/>
              </w:rPr>
              <w:t xml:space="preserve"> de Junio</w:t>
            </w:r>
          </w:p>
        </w:tc>
      </w:tr>
      <w:tr w:rsidR="00F17400" w:rsidRPr="00942F1C" w14:paraId="0731D6B7" w14:textId="77777777" w:rsidTr="00942F1C">
        <w:tc>
          <w:tcPr>
            <w:tcW w:w="846" w:type="dxa"/>
            <w:vAlign w:val="center"/>
          </w:tcPr>
          <w:p w14:paraId="05854FA9" w14:textId="3FB32DAE" w:rsidR="00F17400" w:rsidRPr="00375BAF" w:rsidRDefault="00C77678"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rPr>
              <w:t>7</w:t>
            </w:r>
          </w:p>
        </w:tc>
        <w:tc>
          <w:tcPr>
            <w:tcW w:w="2410" w:type="dxa"/>
            <w:vAlign w:val="center"/>
          </w:tcPr>
          <w:p w14:paraId="664DB42C" w14:textId="3C1CC7D6" w:rsidR="00F17400" w:rsidRPr="00375BAF" w:rsidRDefault="00F17400"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rPr>
              <w:t>73326</w:t>
            </w:r>
          </w:p>
        </w:tc>
        <w:tc>
          <w:tcPr>
            <w:tcW w:w="2380" w:type="dxa"/>
            <w:vAlign w:val="center"/>
          </w:tcPr>
          <w:p w14:paraId="4E05FB83" w14:textId="372B2978" w:rsidR="00F17400" w:rsidRPr="00375BAF" w:rsidRDefault="00F17400" w:rsidP="00D62A73">
            <w:pPr>
              <w:spacing w:line="276" w:lineRule="auto"/>
              <w:jc w:val="center"/>
              <w:rPr>
                <w:rFonts w:asciiTheme="majorHAnsi" w:hAnsiTheme="majorHAnsi" w:cstheme="majorHAnsi"/>
                <w:sz w:val="24"/>
                <w:szCs w:val="24"/>
              </w:rPr>
            </w:pPr>
            <w:r w:rsidRPr="00375BAF">
              <w:rPr>
                <w:rFonts w:asciiTheme="majorHAnsi" w:hAnsiTheme="majorHAnsi" w:cstheme="majorHAnsi"/>
                <w:sz w:val="24"/>
                <w:szCs w:val="24"/>
              </w:rPr>
              <w:t>Alcalá</w:t>
            </w:r>
          </w:p>
        </w:tc>
        <w:tc>
          <w:tcPr>
            <w:tcW w:w="1879" w:type="dxa"/>
            <w:vAlign w:val="center"/>
          </w:tcPr>
          <w:p w14:paraId="568EB046" w14:textId="1EB28D9D" w:rsidR="00F17400" w:rsidRPr="00375BAF" w:rsidRDefault="00F17400" w:rsidP="00D62A73">
            <w:pPr>
              <w:spacing w:line="276" w:lineRule="auto"/>
              <w:rPr>
                <w:rFonts w:asciiTheme="majorHAnsi" w:hAnsiTheme="majorHAnsi" w:cstheme="majorHAnsi"/>
                <w:sz w:val="24"/>
                <w:szCs w:val="24"/>
              </w:rPr>
            </w:pPr>
            <w:r w:rsidRPr="00375BAF">
              <w:rPr>
                <w:rFonts w:asciiTheme="majorHAnsi" w:hAnsiTheme="majorHAnsi" w:cstheme="majorHAnsi"/>
                <w:sz w:val="24"/>
                <w:szCs w:val="24"/>
              </w:rPr>
              <w:t>1</w:t>
            </w:r>
            <w:r w:rsidR="00C77678" w:rsidRPr="00375BAF">
              <w:rPr>
                <w:rFonts w:asciiTheme="majorHAnsi" w:hAnsiTheme="majorHAnsi" w:cstheme="majorHAnsi"/>
                <w:sz w:val="24"/>
                <w:szCs w:val="24"/>
              </w:rPr>
              <w:t>6</w:t>
            </w:r>
            <w:r w:rsidRPr="00375BAF">
              <w:rPr>
                <w:rFonts w:asciiTheme="majorHAnsi" w:hAnsiTheme="majorHAnsi" w:cstheme="majorHAnsi"/>
                <w:sz w:val="24"/>
                <w:szCs w:val="24"/>
              </w:rPr>
              <w:t xml:space="preserve"> de Junio</w:t>
            </w:r>
          </w:p>
        </w:tc>
        <w:tc>
          <w:tcPr>
            <w:tcW w:w="1879" w:type="dxa"/>
            <w:vAlign w:val="center"/>
          </w:tcPr>
          <w:p w14:paraId="3B0D458C" w14:textId="7743595A" w:rsidR="00F17400" w:rsidRPr="00375BAF" w:rsidRDefault="00F17400" w:rsidP="00D62A73">
            <w:pPr>
              <w:spacing w:line="276" w:lineRule="auto"/>
              <w:rPr>
                <w:rFonts w:asciiTheme="majorHAnsi" w:hAnsiTheme="majorHAnsi" w:cstheme="majorHAnsi"/>
                <w:sz w:val="24"/>
                <w:szCs w:val="24"/>
              </w:rPr>
            </w:pPr>
            <w:r w:rsidRPr="00375BAF">
              <w:rPr>
                <w:rFonts w:asciiTheme="majorHAnsi" w:hAnsiTheme="majorHAnsi" w:cstheme="majorHAnsi"/>
                <w:sz w:val="24"/>
                <w:szCs w:val="24"/>
              </w:rPr>
              <w:t>1</w:t>
            </w:r>
            <w:r w:rsidR="00C77678" w:rsidRPr="00375BAF">
              <w:rPr>
                <w:rFonts w:asciiTheme="majorHAnsi" w:hAnsiTheme="majorHAnsi" w:cstheme="majorHAnsi"/>
                <w:sz w:val="24"/>
                <w:szCs w:val="24"/>
              </w:rPr>
              <w:t>6</w:t>
            </w:r>
            <w:r w:rsidRPr="00375BAF">
              <w:rPr>
                <w:rFonts w:asciiTheme="majorHAnsi" w:hAnsiTheme="majorHAnsi" w:cstheme="majorHAnsi"/>
                <w:sz w:val="24"/>
                <w:szCs w:val="24"/>
              </w:rPr>
              <w:t xml:space="preserve"> de Junio</w:t>
            </w:r>
          </w:p>
        </w:tc>
      </w:tr>
    </w:tbl>
    <w:p w14:paraId="7BDEB94D" w14:textId="26A6560D" w:rsidR="0041134D" w:rsidRDefault="0041134D" w:rsidP="005D32BC"/>
    <w:p w14:paraId="61FEB6B2" w14:textId="77777777" w:rsidR="0041134D" w:rsidRDefault="0041134D" w:rsidP="0041134D"/>
    <w:p w14:paraId="44C758E5" w14:textId="3BBA9F7F"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 xml:space="preserve">(ii) </w:t>
      </w:r>
      <w:r>
        <w:t xml:space="preserve">los desplazamientos realizados y </w:t>
      </w:r>
      <w:r w:rsidR="00210DEF">
        <w:t xml:space="preserve">(iii) </w:t>
      </w:r>
      <w:r>
        <w:t xml:space="preserve">el pago de la planilla de seguridad social y parafiscal nro. </w:t>
      </w:r>
      <w:r w:rsidR="00443124">
        <w:t>108</w:t>
      </w:r>
      <w:r w:rsidR="00B5001D">
        <w:t>2174026</w:t>
      </w:r>
      <w:r w:rsidR="00EF6313">
        <w:t xml:space="preserve"> </w:t>
      </w:r>
      <w:r w:rsidR="000A7E11">
        <w:t xml:space="preserve">PAGOSIMPLE </w:t>
      </w:r>
      <w:r>
        <w:t xml:space="preserve">referente al </w:t>
      </w:r>
      <w:r w:rsidR="000A7E11">
        <w:t xml:space="preserve">mes de </w:t>
      </w:r>
      <w:r w:rsidR="00B5001D">
        <w:t xml:space="preserve">Mayo </w:t>
      </w:r>
      <w:r w:rsidR="000A7E11">
        <w:t>2026.</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77777777" w:rsidR="0041134D" w:rsidRDefault="0041134D" w:rsidP="0041134D"/>
    <w:p w14:paraId="0007092D" w14:textId="77777777" w:rsidR="000A7E11" w:rsidRDefault="000A7E11" w:rsidP="0041134D"/>
    <w:p w14:paraId="4167FC30" w14:textId="77777777" w:rsidR="000A7E11" w:rsidRDefault="000A7E11" w:rsidP="0041134D"/>
    <w:p w14:paraId="52C15005" w14:textId="63D3CC08" w:rsidR="0041134D" w:rsidRPr="000A7E11" w:rsidRDefault="00443124" w:rsidP="0041134D">
      <w:pPr>
        <w:rPr>
          <w:b/>
          <w:bCs/>
        </w:rPr>
      </w:pPr>
      <w:r>
        <w:rPr>
          <w:b/>
          <w:bCs/>
        </w:rPr>
        <w:t xml:space="preserve">Jorge Alberto </w:t>
      </w:r>
      <w:r w:rsidR="00152D92">
        <w:rPr>
          <w:b/>
          <w:bCs/>
        </w:rPr>
        <w:t>Aristizábal</w:t>
      </w:r>
      <w:r>
        <w:rPr>
          <w:b/>
          <w:bCs/>
        </w:rPr>
        <w:t xml:space="preserve"> Henao</w:t>
      </w:r>
    </w:p>
    <w:p w14:paraId="35ADC9F4" w14:textId="77777777" w:rsidR="0041134D" w:rsidRPr="000A7E11" w:rsidRDefault="0041134D" w:rsidP="0041134D">
      <w:pPr>
        <w:rPr>
          <w:b/>
          <w:bCs/>
        </w:rPr>
      </w:pPr>
      <w:r w:rsidRPr="000A7E11">
        <w:rPr>
          <w:b/>
          <w:bCs/>
        </w:rPr>
        <w:t>Contratista</w:t>
      </w:r>
    </w:p>
    <w:p w14:paraId="672953AE" w14:textId="60691C14" w:rsidR="0041134D" w:rsidRPr="000A7E11" w:rsidRDefault="000A7E11" w:rsidP="0041134D">
      <w:pPr>
        <w:rPr>
          <w:b/>
          <w:bCs/>
        </w:rPr>
      </w:pPr>
      <w:r w:rsidRPr="000A7E11">
        <w:rPr>
          <w:b/>
          <w:bCs/>
        </w:rPr>
        <w:t xml:space="preserve">CC </w:t>
      </w:r>
      <w:r w:rsidR="00443124">
        <w:rPr>
          <w:b/>
          <w:bCs/>
        </w:rPr>
        <w:t>1.112</w:t>
      </w:r>
      <w:r w:rsidRPr="000A7E11">
        <w:rPr>
          <w:b/>
          <w:bCs/>
        </w:rPr>
        <w:t>.</w:t>
      </w:r>
      <w:r w:rsidR="00443124">
        <w:rPr>
          <w:b/>
          <w:bCs/>
        </w:rPr>
        <w:t>771</w:t>
      </w:r>
      <w:r w:rsidRPr="000A7E11">
        <w:rPr>
          <w:b/>
          <w:bCs/>
        </w:rPr>
        <w:t>.</w:t>
      </w:r>
      <w:r w:rsidR="00443124">
        <w:rPr>
          <w:b/>
          <w:bCs/>
        </w:rPr>
        <w:t>260</w:t>
      </w:r>
    </w:p>
    <w:p w14:paraId="523DB4BC" w14:textId="77777777" w:rsidR="0041134D" w:rsidRDefault="0041134D" w:rsidP="0041134D"/>
    <w:p w14:paraId="34F56466" w14:textId="77777777" w:rsidR="00A203E1" w:rsidRDefault="00A203E1" w:rsidP="0041134D"/>
    <w:p w14:paraId="0E3C75C5" w14:textId="77777777" w:rsidR="000A7E11" w:rsidRDefault="000A7E11" w:rsidP="0041134D"/>
    <w:p w14:paraId="7A986A87" w14:textId="77777777" w:rsidR="000A7E11" w:rsidRDefault="000A7E11" w:rsidP="0041134D"/>
    <w:p w14:paraId="7A4A0DD5" w14:textId="77777777" w:rsidR="00443124" w:rsidRPr="007B1EF7" w:rsidRDefault="00443124" w:rsidP="00443124">
      <w:pPr>
        <w:spacing w:line="240" w:lineRule="auto"/>
        <w:rPr>
          <w:rFonts w:asciiTheme="majorHAnsi" w:hAnsiTheme="majorHAnsi" w:cstheme="majorHAnsi"/>
          <w:b/>
          <w:bCs/>
          <w:sz w:val="24"/>
          <w:szCs w:val="24"/>
        </w:rPr>
      </w:pPr>
      <w:r w:rsidRPr="00DF5014">
        <w:rPr>
          <w:rFonts w:asciiTheme="majorHAnsi" w:hAnsiTheme="majorHAnsi" w:cstheme="majorHAnsi"/>
          <w:b/>
          <w:bCs/>
          <w:sz w:val="24"/>
          <w:szCs w:val="24"/>
        </w:rPr>
        <w:t>TITO FERNEL BERMÚDEZ BOTELLO</w:t>
      </w:r>
    </w:p>
    <w:p w14:paraId="4BD329C2" w14:textId="1D61A551" w:rsidR="000A7E11" w:rsidRPr="00AB386C" w:rsidRDefault="000A7E11" w:rsidP="000A7E11">
      <w:pPr>
        <w:spacing w:line="240" w:lineRule="auto"/>
        <w:rPr>
          <w:rFonts w:asciiTheme="majorHAnsi" w:hAnsiTheme="majorHAnsi" w:cstheme="majorHAnsi"/>
          <w:b/>
          <w:bCs/>
        </w:rPr>
      </w:pPr>
      <w:r w:rsidRPr="00AB386C">
        <w:rPr>
          <w:rFonts w:asciiTheme="majorHAnsi" w:hAnsiTheme="majorHAnsi" w:cstheme="majorHAnsi"/>
          <w:b/>
          <w:bCs/>
        </w:rPr>
        <w:t>Supervisor Contrato</w:t>
      </w:r>
      <w:r w:rsidR="00443124">
        <w:rPr>
          <w:rFonts w:asciiTheme="majorHAnsi" w:hAnsiTheme="majorHAnsi" w:cstheme="majorHAnsi"/>
          <w:b/>
          <w:bCs/>
        </w:rPr>
        <w:t xml:space="preserve"> </w:t>
      </w:r>
      <w:r w:rsidR="00443124" w:rsidRPr="00D345A2">
        <w:rPr>
          <w:rFonts w:ascii="Arial" w:eastAsiaTheme="minorEastAsia" w:hAnsi="Arial" w:cs="Arial"/>
          <w:b/>
          <w:bCs/>
          <w:color w:val="000000"/>
          <w:lang w:val="es-MX" w:eastAsia="es-ES"/>
        </w:rPr>
        <w:t xml:space="preserve">CO1.PCCNTR.9172815 del año </w:t>
      </w:r>
      <w:r w:rsidR="00443124">
        <w:rPr>
          <w:rFonts w:ascii="Arial" w:eastAsiaTheme="minorEastAsia" w:hAnsi="Arial" w:cs="Arial"/>
          <w:b/>
          <w:bCs/>
          <w:color w:val="000000"/>
          <w:lang w:val="es-MX" w:eastAsia="es-ES"/>
        </w:rPr>
        <w:t>2026</w:t>
      </w:r>
    </w:p>
    <w:p w14:paraId="64A4C2E2" w14:textId="2C793416" w:rsidR="00152D92" w:rsidRPr="00152D92" w:rsidRDefault="00152D92" w:rsidP="00152D92">
      <w:pPr>
        <w:spacing w:line="240" w:lineRule="auto"/>
        <w:rPr>
          <w:rFonts w:asciiTheme="majorHAnsi" w:hAnsiTheme="majorHAnsi" w:cstheme="majorHAnsi"/>
          <w:b/>
          <w:bCs/>
          <w:sz w:val="24"/>
          <w:szCs w:val="24"/>
        </w:rPr>
      </w:pPr>
      <w:r w:rsidRPr="00152D92">
        <w:rPr>
          <w:rFonts w:asciiTheme="majorHAnsi" w:hAnsiTheme="majorHAnsi" w:cstheme="majorHAnsi"/>
          <w:b/>
          <w:bCs/>
          <w:sz w:val="24"/>
          <w:szCs w:val="24"/>
        </w:rPr>
        <w:t>Cargo del supervisor: Coordinador Académico</w:t>
      </w:r>
    </w:p>
    <w:p w14:paraId="7EF5E7DE" w14:textId="50E6DC5A" w:rsidR="000A7E11" w:rsidRPr="00AB386C" w:rsidRDefault="000A7E11" w:rsidP="000A7E11">
      <w:pPr>
        <w:spacing w:line="240" w:lineRule="auto"/>
        <w:rPr>
          <w:rFonts w:cs="Arial"/>
          <w:b/>
          <w:bCs/>
          <w:color w:val="262626"/>
        </w:rPr>
      </w:pPr>
    </w:p>
    <w:p w14:paraId="5B399582" w14:textId="77777777" w:rsidR="0041134D" w:rsidRDefault="0041134D" w:rsidP="0041134D"/>
    <w:p w14:paraId="4B299636"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04C9C" w14:textId="77777777" w:rsidR="00255A39" w:rsidRDefault="00255A39">
      <w:pPr>
        <w:spacing w:line="240" w:lineRule="auto"/>
      </w:pPr>
      <w:r>
        <w:separator/>
      </w:r>
    </w:p>
  </w:endnote>
  <w:endnote w:type="continuationSeparator" w:id="0">
    <w:p w14:paraId="71978E60" w14:textId="77777777" w:rsidR="00255A39" w:rsidRDefault="00255A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2696DED2"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910296">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D13EE" w14:textId="77777777" w:rsidR="00255A39" w:rsidRDefault="00255A39">
      <w:pPr>
        <w:spacing w:line="240" w:lineRule="auto"/>
      </w:pPr>
      <w:r>
        <w:separator/>
      </w:r>
    </w:p>
  </w:footnote>
  <w:footnote w:type="continuationSeparator" w:id="0">
    <w:p w14:paraId="7BB23B82" w14:textId="77777777" w:rsidR="00255A39" w:rsidRDefault="00255A3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44D5BBD"/>
    <w:multiLevelType w:val="hybridMultilevel"/>
    <w:tmpl w:val="9F146F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60DF8"/>
    <w:rsid w:val="00064C85"/>
    <w:rsid w:val="00067E9D"/>
    <w:rsid w:val="00080873"/>
    <w:rsid w:val="000A7E11"/>
    <w:rsid w:val="001256D9"/>
    <w:rsid w:val="001445DD"/>
    <w:rsid w:val="00152D92"/>
    <w:rsid w:val="00153387"/>
    <w:rsid w:val="00175756"/>
    <w:rsid w:val="001A650A"/>
    <w:rsid w:val="001F6A59"/>
    <w:rsid w:val="00210DEF"/>
    <w:rsid w:val="00255A39"/>
    <w:rsid w:val="00280C18"/>
    <w:rsid w:val="00295415"/>
    <w:rsid w:val="002A68DC"/>
    <w:rsid w:val="002B19EF"/>
    <w:rsid w:val="002B295E"/>
    <w:rsid w:val="002C3C0A"/>
    <w:rsid w:val="002C5827"/>
    <w:rsid w:val="002D7201"/>
    <w:rsid w:val="002F4347"/>
    <w:rsid w:val="00305A3E"/>
    <w:rsid w:val="00327E2E"/>
    <w:rsid w:val="00351A22"/>
    <w:rsid w:val="00370598"/>
    <w:rsid w:val="00371268"/>
    <w:rsid w:val="00375BAF"/>
    <w:rsid w:val="00386F13"/>
    <w:rsid w:val="00387EE1"/>
    <w:rsid w:val="003972DD"/>
    <w:rsid w:val="003E20BE"/>
    <w:rsid w:val="0041134D"/>
    <w:rsid w:val="00412E78"/>
    <w:rsid w:val="00431EF1"/>
    <w:rsid w:val="0043206D"/>
    <w:rsid w:val="00443124"/>
    <w:rsid w:val="00537045"/>
    <w:rsid w:val="00543DA5"/>
    <w:rsid w:val="0058601C"/>
    <w:rsid w:val="005D32BC"/>
    <w:rsid w:val="005D396E"/>
    <w:rsid w:val="00624336"/>
    <w:rsid w:val="006548EB"/>
    <w:rsid w:val="0069373B"/>
    <w:rsid w:val="006A21EB"/>
    <w:rsid w:val="006A3B8C"/>
    <w:rsid w:val="006B2F81"/>
    <w:rsid w:val="006B7B10"/>
    <w:rsid w:val="00700762"/>
    <w:rsid w:val="00710943"/>
    <w:rsid w:val="007240C8"/>
    <w:rsid w:val="007305E2"/>
    <w:rsid w:val="00742534"/>
    <w:rsid w:val="00747BD3"/>
    <w:rsid w:val="00773F4E"/>
    <w:rsid w:val="00804956"/>
    <w:rsid w:val="00823D30"/>
    <w:rsid w:val="00864035"/>
    <w:rsid w:val="00891CE0"/>
    <w:rsid w:val="00894F1A"/>
    <w:rsid w:val="008C0FD4"/>
    <w:rsid w:val="008D4206"/>
    <w:rsid w:val="00910296"/>
    <w:rsid w:val="00942F1C"/>
    <w:rsid w:val="009474AA"/>
    <w:rsid w:val="00962582"/>
    <w:rsid w:val="009917EE"/>
    <w:rsid w:val="00993950"/>
    <w:rsid w:val="009B623B"/>
    <w:rsid w:val="009B7C06"/>
    <w:rsid w:val="009C4C43"/>
    <w:rsid w:val="009D50AD"/>
    <w:rsid w:val="00A03812"/>
    <w:rsid w:val="00A203E1"/>
    <w:rsid w:val="00A7697D"/>
    <w:rsid w:val="00A9518B"/>
    <w:rsid w:val="00AA47A2"/>
    <w:rsid w:val="00AB07D2"/>
    <w:rsid w:val="00AB386C"/>
    <w:rsid w:val="00AB7F0C"/>
    <w:rsid w:val="00B07B51"/>
    <w:rsid w:val="00B1385E"/>
    <w:rsid w:val="00B202C9"/>
    <w:rsid w:val="00B36340"/>
    <w:rsid w:val="00B5001D"/>
    <w:rsid w:val="00B52AA4"/>
    <w:rsid w:val="00BE0204"/>
    <w:rsid w:val="00C02939"/>
    <w:rsid w:val="00C138D1"/>
    <w:rsid w:val="00C21150"/>
    <w:rsid w:val="00C25B17"/>
    <w:rsid w:val="00C40179"/>
    <w:rsid w:val="00C42944"/>
    <w:rsid w:val="00C54AD4"/>
    <w:rsid w:val="00C739ED"/>
    <w:rsid w:val="00C763FD"/>
    <w:rsid w:val="00C77678"/>
    <w:rsid w:val="00C82D1B"/>
    <w:rsid w:val="00CC5367"/>
    <w:rsid w:val="00CF7EAE"/>
    <w:rsid w:val="00D0477A"/>
    <w:rsid w:val="00D075E4"/>
    <w:rsid w:val="00D16FD1"/>
    <w:rsid w:val="00D62A73"/>
    <w:rsid w:val="00DC4C06"/>
    <w:rsid w:val="00DE4CFD"/>
    <w:rsid w:val="00E13D70"/>
    <w:rsid w:val="00E32D43"/>
    <w:rsid w:val="00E33464"/>
    <w:rsid w:val="00E543ED"/>
    <w:rsid w:val="00EA6CD9"/>
    <w:rsid w:val="00ED070B"/>
    <w:rsid w:val="00ED56B9"/>
    <w:rsid w:val="00EE1592"/>
    <w:rsid w:val="00EE5756"/>
    <w:rsid w:val="00EF32D4"/>
    <w:rsid w:val="00EF6313"/>
    <w:rsid w:val="00F17400"/>
    <w:rsid w:val="00FB06F7"/>
    <w:rsid w:val="00FB66E0"/>
    <w:rsid w:val="00FC2787"/>
    <w:rsid w:val="00FE652F"/>
    <w:rsid w:val="00FF488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FC2787"/>
    <w:pPr>
      <w:autoSpaceDE w:val="0"/>
      <w:autoSpaceDN w:val="0"/>
      <w:adjustRightInd w:val="0"/>
      <w:spacing w:after="0" w:line="240" w:lineRule="auto"/>
    </w:pPr>
    <w:rPr>
      <w:rFonts w:ascii="Arial" w:hAnsi="Arial" w:cs="Arial"/>
      <w:color w:val="000000"/>
      <w:sz w:val="24"/>
      <w:szCs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7</Pages>
  <Words>1775</Words>
  <Characters>9763</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Jorge Aris...</cp:lastModifiedBy>
  <cp:revision>47</cp:revision>
  <cp:lastPrinted>2026-07-03T06:59:00Z</cp:lastPrinted>
  <dcterms:created xsi:type="dcterms:W3CDTF">2026-05-22T18:11:00Z</dcterms:created>
  <dcterms:modified xsi:type="dcterms:W3CDTF">2026-07-03T07:08:00Z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